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A0" w:rsidRDefault="00C863BE" w:rsidP="00C863BE">
      <w:pPr>
        <w:spacing w:after="0" w:line="240" w:lineRule="auto"/>
      </w:pPr>
      <w:r>
        <w:t>SVEUČILIŠTE JOSIPA JURJA STROSSMAYERA U OSIJEKU</w:t>
      </w:r>
    </w:p>
    <w:p w:rsidR="00C863BE" w:rsidRDefault="00C863BE" w:rsidP="00C863BE">
      <w:pPr>
        <w:spacing w:after="0" w:line="240" w:lineRule="auto"/>
      </w:pPr>
      <w:r>
        <w:t>FAKULTET ZA ODGOJNE I OBRAZOVNE ZNANOSTI</w:t>
      </w:r>
    </w:p>
    <w:p w:rsidR="00C863BE" w:rsidRDefault="00C863BE" w:rsidP="00C863BE">
      <w:pPr>
        <w:spacing w:after="0" w:line="240" w:lineRule="auto"/>
        <w:rPr>
          <w:b/>
          <w:bCs/>
        </w:rPr>
      </w:pPr>
      <w:r w:rsidRPr="00C863BE">
        <w:rPr>
          <w:b/>
          <w:bCs/>
        </w:rPr>
        <w:t>Doktorski studij Obrazovne znanosti i perspektive obrazovanja</w:t>
      </w:r>
    </w:p>
    <w:p w:rsidR="00C863BE" w:rsidRPr="00C863BE" w:rsidRDefault="00C863BE" w:rsidP="00C863BE"/>
    <w:p w:rsidR="00C863BE" w:rsidRDefault="00C863BE" w:rsidP="00C863BE">
      <w:pPr>
        <w:rPr>
          <w:b/>
          <w:bCs/>
        </w:rPr>
      </w:pPr>
    </w:p>
    <w:p w:rsidR="004104BF" w:rsidRDefault="004104BF" w:rsidP="00C863BE">
      <w:pPr>
        <w:rPr>
          <w:b/>
          <w:bCs/>
        </w:rPr>
      </w:pPr>
    </w:p>
    <w:p w:rsidR="00C863BE" w:rsidRDefault="00C863BE" w:rsidP="00C863BE">
      <w:pPr>
        <w:tabs>
          <w:tab w:val="left" w:pos="1950"/>
        </w:tabs>
        <w:spacing w:after="0" w:line="240" w:lineRule="auto"/>
        <w:jc w:val="center"/>
      </w:pPr>
      <w:r>
        <w:t>HODOGRAM POSTUPKA STJECANJA DOKTORATA ZNANOSTI</w:t>
      </w:r>
    </w:p>
    <w:p w:rsidR="00C863BE" w:rsidRPr="00C863BE" w:rsidRDefault="00C863BE" w:rsidP="0038488D">
      <w:pPr>
        <w:tabs>
          <w:tab w:val="left" w:pos="1950"/>
        </w:tabs>
        <w:spacing w:after="0" w:line="240" w:lineRule="auto"/>
        <w:jc w:val="center"/>
      </w:pPr>
      <w:r>
        <w:t>(PRIJAVE, OCJENE I OBRANE DOKTORSKOG RADA)</w:t>
      </w:r>
    </w:p>
    <w:p w:rsidR="004104BF" w:rsidRDefault="004104BF" w:rsidP="00C863BE"/>
    <w:tbl>
      <w:tblPr>
        <w:tblStyle w:val="Reetkatablice"/>
        <w:tblW w:w="0" w:type="auto"/>
        <w:tblLook w:val="04A0"/>
      </w:tblPr>
      <w:tblGrid>
        <w:gridCol w:w="744"/>
        <w:gridCol w:w="4000"/>
        <w:gridCol w:w="335"/>
        <w:gridCol w:w="15"/>
        <w:gridCol w:w="4251"/>
      </w:tblGrid>
      <w:tr w:rsidR="00C863BE" w:rsidTr="00CF4D29">
        <w:trPr>
          <w:trHeight w:val="384"/>
        </w:trPr>
        <w:tc>
          <w:tcPr>
            <w:tcW w:w="9345" w:type="dxa"/>
            <w:gridSpan w:val="5"/>
            <w:shd w:val="clear" w:color="auto" w:fill="D9E2F3" w:themeFill="accent1" w:themeFillTint="33"/>
          </w:tcPr>
          <w:p w:rsidR="00C863BE" w:rsidRDefault="00C863BE" w:rsidP="00C863BE">
            <w:r>
              <w:t>POKRETANJE POSTUPKA STJECANJA DOKTORATA ZNANOSTI PRIJAVOM TEME DOKTORSKOG RADA</w:t>
            </w:r>
          </w:p>
        </w:tc>
      </w:tr>
      <w:tr w:rsidR="00C863BE" w:rsidTr="004E15DF">
        <w:tc>
          <w:tcPr>
            <w:tcW w:w="9345" w:type="dxa"/>
            <w:gridSpan w:val="5"/>
          </w:tcPr>
          <w:p w:rsidR="00C863BE" w:rsidRDefault="00C863BE" w:rsidP="00C863BE">
            <w:r>
              <w:t xml:space="preserve">Tema doktorskog rada prijavljuje se u pravilu </w:t>
            </w:r>
            <w:r w:rsidR="0038488D">
              <w:t>tijekom</w:t>
            </w:r>
            <w:r>
              <w:t xml:space="preserve"> trećeg semestra studija</w:t>
            </w:r>
          </w:p>
        </w:tc>
      </w:tr>
      <w:tr w:rsidR="006E64A1" w:rsidTr="004E15DF">
        <w:trPr>
          <w:trHeight w:val="300"/>
        </w:trPr>
        <w:tc>
          <w:tcPr>
            <w:tcW w:w="9345" w:type="dxa"/>
            <w:gridSpan w:val="5"/>
          </w:tcPr>
          <w:p w:rsidR="006E64A1" w:rsidRDefault="006E64A1" w:rsidP="00C863BE">
            <w:r>
              <w:t xml:space="preserve"> </w:t>
            </w:r>
          </w:p>
          <w:p w:rsidR="006E64A1" w:rsidRDefault="006E64A1" w:rsidP="006E64A1">
            <w:r>
              <w:t>PRIJAVA TEME doktorskog rada</w:t>
            </w:r>
          </w:p>
        </w:tc>
      </w:tr>
      <w:tr w:rsidR="006E64A1" w:rsidTr="007A5F80">
        <w:trPr>
          <w:trHeight w:val="1320"/>
        </w:trPr>
        <w:tc>
          <w:tcPr>
            <w:tcW w:w="744" w:type="dxa"/>
          </w:tcPr>
          <w:p w:rsidR="006E64A1" w:rsidRDefault="006E64A1" w:rsidP="00C863BE">
            <w:r>
              <w:t>1.</w:t>
            </w:r>
          </w:p>
        </w:tc>
        <w:tc>
          <w:tcPr>
            <w:tcW w:w="8601" w:type="dxa"/>
            <w:gridSpan w:val="4"/>
          </w:tcPr>
          <w:p w:rsidR="006E64A1" w:rsidRDefault="006E64A1" w:rsidP="00C863BE">
            <w:pPr>
              <w:pStyle w:val="Odlomakpopisa"/>
              <w:numPr>
                <w:ilvl w:val="0"/>
                <w:numId w:val="1"/>
              </w:numPr>
            </w:pPr>
            <w:r>
              <w:t xml:space="preserve">tema doktorskog rada prijavljuje se  na </w:t>
            </w:r>
            <w:r w:rsidR="001A47FA">
              <w:t xml:space="preserve"> propisanom </w:t>
            </w:r>
            <w:r>
              <w:t xml:space="preserve">obrascu </w:t>
            </w:r>
            <w:r w:rsidR="001A47FA">
              <w:rPr>
                <w:i/>
                <w:iCs/>
              </w:rPr>
              <w:t xml:space="preserve"> </w:t>
            </w:r>
          </w:p>
          <w:p w:rsidR="00970134" w:rsidRDefault="00970134" w:rsidP="00970134">
            <w:r>
              <w:t>P</w:t>
            </w:r>
            <w:r w:rsidR="006E64A1">
              <w:t>rijavi je potrebno priložiti</w:t>
            </w:r>
            <w:r>
              <w:t>:</w:t>
            </w:r>
          </w:p>
          <w:p w:rsidR="006E64A1" w:rsidRDefault="006E64A1" w:rsidP="00C863BE">
            <w:pPr>
              <w:pStyle w:val="Odlomakpopisa"/>
              <w:numPr>
                <w:ilvl w:val="0"/>
                <w:numId w:val="1"/>
              </w:numPr>
            </w:pPr>
            <w:r>
              <w:t xml:space="preserve"> suglasnost Etičkog povjerenstva Fakulteta za odgojne i obrazovne znanosti (</w:t>
            </w:r>
            <w:r w:rsidR="00F261E3">
              <w:t xml:space="preserve">prema </w:t>
            </w:r>
            <w:r>
              <w:t>član</w:t>
            </w:r>
            <w:r w:rsidR="00F261E3">
              <w:t>ku</w:t>
            </w:r>
            <w:r>
              <w:t xml:space="preserve"> 41. stav</w:t>
            </w:r>
            <w:r w:rsidR="00F261E3">
              <w:t>ku</w:t>
            </w:r>
            <w:r>
              <w:t xml:space="preserve"> 2 Pravilnika o poslijediplomskim studijima na  Sveučilištu Josipa </w:t>
            </w:r>
            <w:proofErr w:type="spellStart"/>
            <w:r>
              <w:t>Jurja</w:t>
            </w:r>
            <w:proofErr w:type="spellEnd"/>
            <w:r>
              <w:t xml:space="preserve"> Strossmayera u Osijeku)</w:t>
            </w:r>
          </w:p>
          <w:p w:rsidR="00970134" w:rsidRDefault="00970134" w:rsidP="00C863BE">
            <w:pPr>
              <w:pStyle w:val="Odlomakpopisa"/>
              <w:numPr>
                <w:ilvl w:val="0"/>
                <w:numId w:val="1"/>
              </w:numPr>
            </w:pPr>
            <w:r>
              <w:t>suglasnost i dokaze kompetentnosti predloženog mentora/</w:t>
            </w:r>
            <w:proofErr w:type="spellStart"/>
            <w:r>
              <w:t>komentora</w:t>
            </w:r>
            <w:proofErr w:type="spellEnd"/>
          </w:p>
        </w:tc>
      </w:tr>
      <w:tr w:rsidR="00C863BE" w:rsidTr="007A5F80">
        <w:trPr>
          <w:trHeight w:val="1395"/>
        </w:trPr>
        <w:tc>
          <w:tcPr>
            <w:tcW w:w="744" w:type="dxa"/>
          </w:tcPr>
          <w:p w:rsidR="00C863BE" w:rsidRDefault="00581FE1" w:rsidP="00C863BE">
            <w:r>
              <w:t>2.</w:t>
            </w:r>
          </w:p>
        </w:tc>
        <w:tc>
          <w:tcPr>
            <w:tcW w:w="8601" w:type="dxa"/>
            <w:gridSpan w:val="4"/>
          </w:tcPr>
          <w:p w:rsidR="00C863BE" w:rsidRDefault="006E64A1" w:rsidP="00C863BE">
            <w:r>
              <w:t xml:space="preserve">Vijeće doktorskog studija </w:t>
            </w:r>
            <w:r w:rsidR="00156D0A">
              <w:t xml:space="preserve">Obrazovne znanosti i perspektive obrazovanja (u daljem tekstu: Vijeće doktorskog studija) </w:t>
            </w:r>
            <w:r>
              <w:t>na nadolazećoj sjednici</w:t>
            </w:r>
            <w:r w:rsidR="00CF4D29">
              <w:t xml:space="preserve"> (održavaju se u pravilu jednom mjesečno, osim u kolovozu)</w:t>
            </w:r>
            <w:r>
              <w:t xml:space="preserve"> :</w:t>
            </w:r>
          </w:p>
          <w:p w:rsidR="006E64A1" w:rsidRDefault="006E64A1" w:rsidP="006E64A1">
            <w:pPr>
              <w:pStyle w:val="Odlomakpopisa"/>
              <w:numPr>
                <w:ilvl w:val="0"/>
                <w:numId w:val="2"/>
              </w:numPr>
            </w:pPr>
            <w:r>
              <w:t>utvrđuje ispunjavanje uvjeta doktoranda za pokretanje postupka prijavom teme doktorskog rada</w:t>
            </w:r>
          </w:p>
          <w:p w:rsidR="006E64A1" w:rsidRDefault="006E64A1" w:rsidP="006E64A1">
            <w:pPr>
              <w:pStyle w:val="Odlomakpopisa"/>
              <w:numPr>
                <w:ilvl w:val="0"/>
                <w:numId w:val="2"/>
              </w:numPr>
            </w:pPr>
            <w:r>
              <w:t>daje prijedlog Fakultetskom vijeću o imenovanju članova Povjerenstva za prihvaćanje/ocjenu teme doktorskog rada</w:t>
            </w:r>
          </w:p>
          <w:p w:rsidR="004104BF" w:rsidRDefault="004104BF" w:rsidP="004104BF">
            <w:pPr>
              <w:pStyle w:val="Odlomakpopisa"/>
            </w:pPr>
          </w:p>
        </w:tc>
      </w:tr>
      <w:tr w:rsidR="006E64A1" w:rsidTr="007A5F80">
        <w:trPr>
          <w:trHeight w:val="738"/>
        </w:trPr>
        <w:tc>
          <w:tcPr>
            <w:tcW w:w="744" w:type="dxa"/>
          </w:tcPr>
          <w:p w:rsidR="006E64A1" w:rsidRDefault="006E64A1" w:rsidP="00C863BE">
            <w:r>
              <w:t>3.</w:t>
            </w:r>
          </w:p>
        </w:tc>
        <w:tc>
          <w:tcPr>
            <w:tcW w:w="8601" w:type="dxa"/>
            <w:gridSpan w:val="4"/>
          </w:tcPr>
          <w:p w:rsidR="006E64A1" w:rsidRDefault="006E64A1" w:rsidP="006E64A1">
            <w:r>
              <w:t>Fakultetsko vijeće na nadolazećoj sjednici</w:t>
            </w:r>
            <w:r w:rsidR="00CF4D29">
              <w:t xml:space="preserve"> (u pravilu se održavaju jedanput mjesečno, osim u kolovozu)</w:t>
            </w:r>
            <w:r>
              <w:t xml:space="preserve">, prema prijedlogu Vijeća doktorskog studija </w:t>
            </w:r>
            <w:r w:rsidR="00156D0A">
              <w:t xml:space="preserve"> </w:t>
            </w:r>
            <w:r>
              <w:t xml:space="preserve"> :</w:t>
            </w:r>
          </w:p>
          <w:p w:rsidR="006E64A1" w:rsidRDefault="006E64A1" w:rsidP="006E64A1">
            <w:pPr>
              <w:pStyle w:val="Odlomakpopisa"/>
              <w:numPr>
                <w:ilvl w:val="0"/>
                <w:numId w:val="2"/>
              </w:numPr>
            </w:pPr>
            <w:r>
              <w:t>imenuje Povjerenstvo za prihvaćanje/ocjenu teme doktorskog rada</w:t>
            </w:r>
          </w:p>
          <w:p w:rsidR="004104BF" w:rsidRDefault="004104BF" w:rsidP="004104BF">
            <w:pPr>
              <w:pStyle w:val="Odlomakpopisa"/>
            </w:pPr>
          </w:p>
        </w:tc>
      </w:tr>
      <w:tr w:rsidR="006E64A1" w:rsidTr="00CF4D29">
        <w:trPr>
          <w:trHeight w:val="90"/>
        </w:trPr>
        <w:tc>
          <w:tcPr>
            <w:tcW w:w="9345" w:type="dxa"/>
            <w:gridSpan w:val="5"/>
            <w:shd w:val="clear" w:color="auto" w:fill="D9E2F3" w:themeFill="accent1" w:themeFillTint="33"/>
          </w:tcPr>
          <w:p w:rsidR="006E64A1" w:rsidRDefault="006E64A1" w:rsidP="00C863BE">
            <w:r>
              <w:t>POSTUPAK OCJENE TEME DOKTORSKOG RADA</w:t>
            </w:r>
          </w:p>
        </w:tc>
      </w:tr>
      <w:tr w:rsidR="00C863BE" w:rsidTr="007A5F80">
        <w:trPr>
          <w:trHeight w:val="119"/>
        </w:trPr>
        <w:tc>
          <w:tcPr>
            <w:tcW w:w="744" w:type="dxa"/>
          </w:tcPr>
          <w:p w:rsidR="00C863BE" w:rsidRDefault="006E64A1" w:rsidP="00C863BE">
            <w:r>
              <w:t>1.</w:t>
            </w:r>
          </w:p>
        </w:tc>
        <w:tc>
          <w:tcPr>
            <w:tcW w:w="8601" w:type="dxa"/>
            <w:gridSpan w:val="4"/>
          </w:tcPr>
          <w:p w:rsidR="00C863BE" w:rsidRDefault="006E64A1" w:rsidP="00C863BE">
            <w:r>
              <w:t>Imenovano Povjerenstvo za prihvaćanje /ocjenu teme doktorskog rada u roku od 90 dana od dana imenovanja podnosi izvješće Fakultetskom vijeću</w:t>
            </w:r>
            <w:r w:rsidR="001A47FA">
              <w:t>.</w:t>
            </w:r>
          </w:p>
        </w:tc>
      </w:tr>
      <w:tr w:rsidR="00C863BE" w:rsidTr="007A5F80">
        <w:trPr>
          <w:trHeight w:val="150"/>
        </w:trPr>
        <w:tc>
          <w:tcPr>
            <w:tcW w:w="744" w:type="dxa"/>
          </w:tcPr>
          <w:p w:rsidR="00C863BE" w:rsidRDefault="00155040" w:rsidP="00C863BE">
            <w:r>
              <w:t>2.</w:t>
            </w:r>
          </w:p>
        </w:tc>
        <w:tc>
          <w:tcPr>
            <w:tcW w:w="8601" w:type="dxa"/>
            <w:gridSpan w:val="4"/>
          </w:tcPr>
          <w:p w:rsidR="00C863BE" w:rsidRDefault="00155040" w:rsidP="00C863BE">
            <w:r>
              <w:t>U okviru navedenih 90 dana doktorand javno brani temu doktorskog rada</w:t>
            </w:r>
            <w:r w:rsidR="00D536C0">
              <w:t xml:space="preserve">, prethodno javno oglašenu </w:t>
            </w:r>
            <w:r>
              <w:t>na mrežnim stranicama Fakulteta i Sveučilišta</w:t>
            </w:r>
            <w:r w:rsidR="00D536C0">
              <w:t>.  U 15 minuta</w:t>
            </w:r>
            <w:r w:rsidR="001A47FA">
              <w:t>,</w:t>
            </w:r>
            <w:r w:rsidR="00D536C0">
              <w:t xml:space="preserve"> pred Povjerenstvom za ocjenu teme doktorskog rada i zainteresiranom javnošću izlaže cilj i hipoteze (istraživačka pitanja) planiranog istraživanja, metodologiju i plan, kao i očekivani znanstveni doprinos istraživanja.</w:t>
            </w:r>
          </w:p>
        </w:tc>
      </w:tr>
      <w:tr w:rsidR="00450A14" w:rsidTr="007A5F80">
        <w:trPr>
          <w:trHeight w:val="845"/>
        </w:trPr>
        <w:tc>
          <w:tcPr>
            <w:tcW w:w="744" w:type="dxa"/>
            <w:vMerge w:val="restart"/>
          </w:tcPr>
          <w:p w:rsidR="00450A14" w:rsidRDefault="00450A14" w:rsidP="00C863BE">
            <w:r>
              <w:t>3.</w:t>
            </w:r>
          </w:p>
        </w:tc>
        <w:tc>
          <w:tcPr>
            <w:tcW w:w="8601" w:type="dxa"/>
            <w:gridSpan w:val="4"/>
          </w:tcPr>
          <w:p w:rsidR="00450A14" w:rsidRDefault="00450A14" w:rsidP="00C863BE">
            <w:r>
              <w:t>Nakon javne obrane  teme doktorskog rada</w:t>
            </w:r>
            <w:r w:rsidR="002125D5">
              <w:t>,</w:t>
            </w:r>
            <w:r>
              <w:t xml:space="preserve"> Povjerenstvo za prihvaćanje/ocjenu teme podnosi izvješće o temi i javnoj obrani doktorskog rada.</w:t>
            </w:r>
          </w:p>
          <w:p w:rsidR="00450A14" w:rsidRDefault="00450A14" w:rsidP="00450A14">
            <w:r>
              <w:t>U izvješću   predlaž</w:t>
            </w:r>
            <w:r w:rsidR="00156D0A">
              <w:t>e</w:t>
            </w:r>
            <w:r>
              <w:t xml:space="preserve"> :</w:t>
            </w:r>
          </w:p>
        </w:tc>
      </w:tr>
      <w:tr w:rsidR="00450A14" w:rsidTr="007A5F80">
        <w:trPr>
          <w:trHeight w:val="530"/>
        </w:trPr>
        <w:tc>
          <w:tcPr>
            <w:tcW w:w="744" w:type="dxa"/>
            <w:vMerge/>
          </w:tcPr>
          <w:p w:rsidR="00450A14" w:rsidRDefault="00450A14" w:rsidP="00C863BE"/>
        </w:tc>
        <w:tc>
          <w:tcPr>
            <w:tcW w:w="4000" w:type="dxa"/>
          </w:tcPr>
          <w:p w:rsidR="00450A14" w:rsidRDefault="00450A14" w:rsidP="00450A14">
            <w:pPr>
              <w:pStyle w:val="Odlomakpopisa"/>
              <w:numPr>
                <w:ilvl w:val="0"/>
                <w:numId w:val="3"/>
              </w:numPr>
              <w:ind w:left="325"/>
            </w:pPr>
            <w:r>
              <w:t xml:space="preserve">pozitivnu ocjenu teme doktorskog rada;  </w:t>
            </w:r>
          </w:p>
        </w:tc>
        <w:tc>
          <w:tcPr>
            <w:tcW w:w="4601" w:type="dxa"/>
            <w:gridSpan w:val="3"/>
          </w:tcPr>
          <w:p w:rsidR="00450A14" w:rsidRDefault="00450A14" w:rsidP="00450A14">
            <w:pPr>
              <w:pStyle w:val="Odlomakpopisa"/>
              <w:ind w:left="-9"/>
              <w:jc w:val="both"/>
            </w:pPr>
            <w:r>
              <w:t xml:space="preserve">Vijeće doktorskog studija </w:t>
            </w:r>
            <w:r w:rsidR="00970134">
              <w:t xml:space="preserve"> </w:t>
            </w:r>
            <w:r w:rsidR="002125D5" w:rsidRPr="002125D5">
              <w:t>prihvać</w:t>
            </w:r>
            <w:r w:rsidR="00970134">
              <w:t xml:space="preserve">a </w:t>
            </w:r>
            <w:r w:rsidR="002125D5" w:rsidRPr="002125D5">
              <w:t>predloženu temu i pozitivnu ocjenu teme doktorsko rada</w:t>
            </w:r>
            <w:r w:rsidR="002125D5">
              <w:t xml:space="preserve">  </w:t>
            </w:r>
            <w:r>
              <w:t xml:space="preserve"> i predlaže  odluku o prihvaćanju teme doktorskog rada  Fakultetskom vijeću</w:t>
            </w:r>
            <w:r w:rsidR="00970134">
              <w:t>, kao i imenovanje mentora/</w:t>
            </w:r>
            <w:proofErr w:type="spellStart"/>
            <w:r w:rsidR="00970134">
              <w:t>komentora</w:t>
            </w:r>
            <w:proofErr w:type="spellEnd"/>
          </w:p>
          <w:p w:rsidR="004104BF" w:rsidRDefault="004104BF" w:rsidP="00450A14">
            <w:pPr>
              <w:pStyle w:val="Odlomakpopisa"/>
              <w:ind w:left="-9"/>
              <w:jc w:val="both"/>
            </w:pPr>
          </w:p>
        </w:tc>
      </w:tr>
      <w:tr w:rsidR="00450A14" w:rsidTr="007A5F80">
        <w:trPr>
          <w:trHeight w:val="1545"/>
        </w:trPr>
        <w:tc>
          <w:tcPr>
            <w:tcW w:w="744" w:type="dxa"/>
            <w:vMerge/>
          </w:tcPr>
          <w:p w:rsidR="00450A14" w:rsidRDefault="00450A14" w:rsidP="00C863BE"/>
        </w:tc>
        <w:tc>
          <w:tcPr>
            <w:tcW w:w="4000" w:type="dxa"/>
          </w:tcPr>
          <w:p w:rsidR="00450A14" w:rsidRDefault="00450A14" w:rsidP="00450A14">
            <w:pPr>
              <w:pStyle w:val="Odlomakpopisa"/>
              <w:numPr>
                <w:ilvl w:val="0"/>
                <w:numId w:val="3"/>
              </w:numPr>
              <w:ind w:left="325"/>
              <w:jc w:val="both"/>
            </w:pPr>
            <w:r>
              <w:t>pozitivnu ocjenu teme doktorskog rada uz uvjet izmjene naslova doktorskog rada ili prijedlog izmjene i dopune naslova doktorskog rada</w:t>
            </w:r>
          </w:p>
        </w:tc>
        <w:tc>
          <w:tcPr>
            <w:tcW w:w="4601" w:type="dxa"/>
            <w:gridSpan w:val="3"/>
          </w:tcPr>
          <w:p w:rsidR="00970134" w:rsidRDefault="00450A14" w:rsidP="00450A14">
            <w:pPr>
              <w:pStyle w:val="Odlomakpopisa"/>
              <w:ind w:left="-9"/>
              <w:jc w:val="both"/>
            </w:pPr>
            <w:r>
              <w:t xml:space="preserve">Vijeće doktorskog studija </w:t>
            </w:r>
            <w:r w:rsidR="002125D5">
              <w:t xml:space="preserve"> </w:t>
            </w:r>
            <w:r w:rsidR="002125D5" w:rsidRPr="002125D5">
              <w:t>predlaže ponovno razmatranje teme nakon izmjena i dopuna naslova i ispravka teme doktorskog rada bez ponovne javne obrane teme doktorskog rad</w:t>
            </w:r>
            <w:r w:rsidR="002125D5">
              <w:t>a te o</w:t>
            </w:r>
            <w:r>
              <w:t>bavještava doktoranda o zahtjevima i prijedlozima Povjerenstva za prihvaćanje/ocjenu teme za doradom/promjenom naslova teme doktorskog rada. Nakon dostave dorađene teme, ista se dostavlja Povjerenstvu za prihvaćanje/ocjenu teme koje daje svoje, zaključno, mišljenje o dorađenoj temi.</w:t>
            </w:r>
            <w:r w:rsidR="002125D5">
              <w:t xml:space="preserve"> </w:t>
            </w:r>
          </w:p>
          <w:p w:rsidR="00450A14" w:rsidRDefault="00970134" w:rsidP="00450A14">
            <w:pPr>
              <w:pStyle w:val="Odlomakpopisa"/>
              <w:ind w:left="-9"/>
              <w:jc w:val="both"/>
            </w:pPr>
            <w:r w:rsidRPr="00970134">
              <w:t>Ukoliko je mišljenje o dorađenoj temi pozitivno Vijeće doktorskog studija  prihvaća predloženu temu i pozitivnu ocjenu teme dorađenog doktorskog rada   i predlaže  odluku o prihvaćanju teme dorađenog  doktorskog rada  Fakultetskom vijeću, kao i imenovanje mentora/</w:t>
            </w:r>
            <w:proofErr w:type="spellStart"/>
            <w:r w:rsidRPr="00970134">
              <w:t>komentora</w:t>
            </w:r>
            <w:proofErr w:type="spellEnd"/>
          </w:p>
        </w:tc>
      </w:tr>
      <w:tr w:rsidR="00450A14" w:rsidTr="007A5F80">
        <w:trPr>
          <w:trHeight w:val="330"/>
        </w:trPr>
        <w:tc>
          <w:tcPr>
            <w:tcW w:w="744" w:type="dxa"/>
            <w:vMerge/>
          </w:tcPr>
          <w:p w:rsidR="00450A14" w:rsidRDefault="00450A14" w:rsidP="00C863BE"/>
        </w:tc>
        <w:tc>
          <w:tcPr>
            <w:tcW w:w="4000" w:type="dxa"/>
          </w:tcPr>
          <w:p w:rsidR="00450A14" w:rsidRDefault="00450A14" w:rsidP="00450A14">
            <w:pPr>
              <w:pStyle w:val="Odlomakpopisa"/>
              <w:numPr>
                <w:ilvl w:val="0"/>
                <w:numId w:val="3"/>
              </w:numPr>
              <w:ind w:left="325"/>
              <w:jc w:val="both"/>
            </w:pPr>
            <w:r>
              <w:t xml:space="preserve">pozitivnu ocjenu teme s </w:t>
            </w:r>
            <w:r w:rsidRPr="00450A14">
              <w:t>izmjenama i dopunama u dijelu koji se odnosi na očekivani znanstveni doprinos predloženog istraživanja, metodologiju istraživanja, pregled literature i druge dijelove  koji se odnose na područje istraživanja</w:t>
            </w:r>
          </w:p>
        </w:tc>
        <w:tc>
          <w:tcPr>
            <w:tcW w:w="4601" w:type="dxa"/>
            <w:gridSpan w:val="3"/>
          </w:tcPr>
          <w:p w:rsidR="002125D5" w:rsidRPr="002125D5" w:rsidRDefault="00450A14" w:rsidP="002125D5">
            <w:pPr>
              <w:jc w:val="both"/>
            </w:pPr>
            <w:r w:rsidRPr="00450A14">
              <w:t>Vijeće doktorskog studija</w:t>
            </w:r>
            <w:r w:rsidR="002125D5" w:rsidRPr="002125D5">
              <w:t xml:space="preserve"> </w:t>
            </w:r>
            <w:r w:rsidR="002125D5">
              <w:t xml:space="preserve"> </w:t>
            </w:r>
            <w:r w:rsidR="00156D0A">
              <w:t xml:space="preserve"> </w:t>
            </w:r>
            <w:r w:rsidR="002125D5">
              <w:t xml:space="preserve"> </w:t>
            </w:r>
            <w:r w:rsidR="002125D5" w:rsidRPr="002125D5">
              <w:t xml:space="preserve">predlaže ponovno razmatranje teme nakon izmjena i dopuna </w:t>
            </w:r>
            <w:r w:rsidR="002125D5">
              <w:t xml:space="preserve"> </w:t>
            </w:r>
            <w:r w:rsidR="002125D5" w:rsidRPr="002125D5">
              <w:t xml:space="preserve"> i ispravka teme doktorskog rada bez ponovne javne obrane teme doktorskog rada</w:t>
            </w:r>
            <w:r w:rsidR="002125D5">
              <w:t xml:space="preserve"> ili</w:t>
            </w:r>
          </w:p>
          <w:p w:rsidR="002125D5" w:rsidRDefault="002125D5" w:rsidP="002125D5">
            <w:pPr>
              <w:jc w:val="both"/>
            </w:pPr>
            <w:r w:rsidRPr="002125D5">
              <w:t>predlaže doradu teme i ponovnu javnu obranu teme doktorskog rada</w:t>
            </w:r>
            <w:r>
              <w:t xml:space="preserve">. </w:t>
            </w:r>
          </w:p>
          <w:p w:rsidR="00970134" w:rsidRDefault="002125D5" w:rsidP="002125D5">
            <w:pPr>
              <w:jc w:val="both"/>
            </w:pPr>
            <w:r>
              <w:t>O</w:t>
            </w:r>
            <w:r w:rsidR="00450A14" w:rsidRPr="00450A14">
              <w:t>bavještava doktoranda o zahtjevima i prijedlozima Povjerenstva za prihvaćanje/ocjenu teme za doradom/promjen</w:t>
            </w:r>
            <w:r>
              <w:t>ama koje se odnose na očekivani znanstveni doprinos, metodologiju, ili druge dijelove koji se nalaze u području istraživanja</w:t>
            </w:r>
            <w:r w:rsidR="00450A14" w:rsidRPr="00450A14">
              <w:t>. Nakon dostave dorađene teme, ista se dostavlja Povjerenstvu za prihvaćanje/ocjenu teme koje daje svoje, zaključno, mišljenje o dorađenoj temi.</w:t>
            </w:r>
            <w:r>
              <w:t xml:space="preserve"> </w:t>
            </w:r>
          </w:p>
          <w:p w:rsidR="00E258BC" w:rsidRDefault="00970134" w:rsidP="002125D5">
            <w:pPr>
              <w:jc w:val="both"/>
            </w:pPr>
            <w:r>
              <w:t xml:space="preserve">Ukoliko je mišljenje o dorađenoj temi pozitivno </w:t>
            </w:r>
            <w:r w:rsidRPr="00970134">
              <w:t xml:space="preserve">Vijeće doktorskog studija  prihvaća predloženu temu i pozitivnu ocjenu teme </w:t>
            </w:r>
            <w:r>
              <w:t xml:space="preserve">dorađenog </w:t>
            </w:r>
            <w:r w:rsidRPr="00970134">
              <w:t>doktorsko</w:t>
            </w:r>
            <w:r>
              <w:t>g</w:t>
            </w:r>
            <w:r w:rsidRPr="00970134">
              <w:t xml:space="preserve"> rada   i predlaže  odluku o prihvaćanju teme</w:t>
            </w:r>
            <w:r>
              <w:t xml:space="preserve"> dorađenog </w:t>
            </w:r>
            <w:r w:rsidRPr="00970134">
              <w:t xml:space="preserve"> doktorskog rada  Fakultetskom vijeću, kao i imenovanje mentora/</w:t>
            </w:r>
            <w:proofErr w:type="spellStart"/>
            <w:r w:rsidRPr="00970134">
              <w:t>komentora</w:t>
            </w:r>
            <w:proofErr w:type="spellEnd"/>
            <w:r w:rsidR="00156D0A">
              <w:t xml:space="preserve">. </w:t>
            </w:r>
          </w:p>
          <w:p w:rsidR="00E258BC" w:rsidRDefault="00E258BC" w:rsidP="002125D5">
            <w:pPr>
              <w:jc w:val="both"/>
            </w:pPr>
          </w:p>
          <w:p w:rsidR="004104BF" w:rsidRDefault="00156D0A" w:rsidP="002125D5">
            <w:pPr>
              <w:jc w:val="both"/>
            </w:pPr>
            <w:r>
              <w:t xml:space="preserve">Ukoliko je mišljenje  (i prijedlog )o dorađenoj temi negativno, </w:t>
            </w:r>
            <w:r w:rsidRPr="00156D0A">
              <w:t xml:space="preserve">Vijeće doktorskog studija </w:t>
            </w:r>
            <w:r>
              <w:t xml:space="preserve"> </w:t>
            </w:r>
            <w:r w:rsidRPr="00156D0A">
              <w:t xml:space="preserve">prihvaća </w:t>
            </w:r>
            <w:r>
              <w:t xml:space="preserve"> </w:t>
            </w:r>
            <w:r w:rsidRPr="00156D0A">
              <w:t xml:space="preserve"> </w:t>
            </w:r>
            <w:r>
              <w:t>negativnu</w:t>
            </w:r>
            <w:r w:rsidRPr="00156D0A">
              <w:t xml:space="preserve"> ocjenu teme dorađenog doktorskog rada   i predlaže  odluku o </w:t>
            </w:r>
            <w:r>
              <w:t>obustavljanju postupka za stjecanje doktorata znanosti</w:t>
            </w:r>
            <w:r w:rsidRPr="00156D0A">
              <w:t xml:space="preserve"> </w:t>
            </w:r>
            <w:r>
              <w:t xml:space="preserve">  Fakultetskom vijeću</w:t>
            </w:r>
            <w:r w:rsidR="004104BF" w:rsidRPr="004104BF">
              <w:t xml:space="preserve"> jer</w:t>
            </w:r>
            <w:r w:rsidR="004104BF">
              <w:t xml:space="preserve"> tema</w:t>
            </w:r>
            <w:r w:rsidR="004104BF" w:rsidRPr="004104BF">
              <w:t xml:space="preserve"> nije prihvatljiva zbog nepostojanja znanstvene utemeljenosti za stjecanje doktorata znanosti</w:t>
            </w:r>
            <w:r>
              <w:t>.  Doktorand  ima mogućnost prijave  nove teme doktorskog rada.</w:t>
            </w:r>
          </w:p>
        </w:tc>
      </w:tr>
      <w:tr w:rsidR="00450A14" w:rsidTr="007A5F80">
        <w:trPr>
          <w:trHeight w:val="890"/>
        </w:trPr>
        <w:tc>
          <w:tcPr>
            <w:tcW w:w="744" w:type="dxa"/>
            <w:vMerge/>
          </w:tcPr>
          <w:p w:rsidR="00450A14" w:rsidRDefault="00450A14" w:rsidP="00C863BE"/>
        </w:tc>
        <w:tc>
          <w:tcPr>
            <w:tcW w:w="4000" w:type="dxa"/>
          </w:tcPr>
          <w:p w:rsidR="00450A14" w:rsidRDefault="002125D5" w:rsidP="002125D5">
            <w:pPr>
              <w:pStyle w:val="Odlomakpopisa"/>
              <w:numPr>
                <w:ilvl w:val="0"/>
                <w:numId w:val="3"/>
              </w:numPr>
              <w:ind w:left="467"/>
              <w:jc w:val="both"/>
            </w:pPr>
            <w:r>
              <w:t>negativnu ocjenu teme koja obuhvaća i negativnu ocjenu javne obrane teme</w:t>
            </w:r>
          </w:p>
        </w:tc>
        <w:tc>
          <w:tcPr>
            <w:tcW w:w="4601" w:type="dxa"/>
            <w:gridSpan w:val="3"/>
          </w:tcPr>
          <w:p w:rsidR="004104BF" w:rsidRPr="004104BF" w:rsidRDefault="002125D5" w:rsidP="004104BF">
            <w:pPr>
              <w:pStyle w:val="Odlomakpopisa"/>
              <w:ind w:left="-9"/>
              <w:jc w:val="both"/>
            </w:pPr>
            <w:r>
              <w:t xml:space="preserve">Vijeće doktorskog studija prihvaća negativnu ocjenu teme i predlaže Fakultetskom vijeću  obustavljanje postupka stjecanja doktorata znanosti jer nije prihvatljiva zbog nepostojanja </w:t>
            </w:r>
            <w:r>
              <w:lastRenderedPageBreak/>
              <w:t>znanstvene utemeljenosti za stjecanje doktorata znanosti.</w:t>
            </w:r>
            <w:r w:rsidR="00156D0A" w:rsidRPr="00156D0A">
              <w:t xml:space="preserve"> Doktorand  ima mogućnost prijave  nove teme doktorskog rada.</w:t>
            </w:r>
          </w:p>
        </w:tc>
      </w:tr>
      <w:tr w:rsidR="00D536C0" w:rsidTr="00A3104D">
        <w:trPr>
          <w:trHeight w:val="445"/>
        </w:trPr>
        <w:tc>
          <w:tcPr>
            <w:tcW w:w="9345" w:type="dxa"/>
            <w:gridSpan w:val="5"/>
            <w:shd w:val="clear" w:color="auto" w:fill="D9E2F3" w:themeFill="accent1" w:themeFillTint="33"/>
            <w:vAlign w:val="center"/>
          </w:tcPr>
          <w:p w:rsidR="00D536C0" w:rsidRDefault="00D536C0" w:rsidP="00D536C0">
            <w:pPr>
              <w:shd w:val="clear" w:color="auto" w:fill="D9E2F3" w:themeFill="accent1" w:themeFillTint="33"/>
            </w:pPr>
            <w:r>
              <w:lastRenderedPageBreak/>
              <w:t>POSTUPAK OCJENE DOKTORSKOG RADA</w:t>
            </w:r>
          </w:p>
        </w:tc>
      </w:tr>
      <w:tr w:rsidR="00D536C0" w:rsidTr="004E15DF">
        <w:trPr>
          <w:trHeight w:val="105"/>
        </w:trPr>
        <w:tc>
          <w:tcPr>
            <w:tcW w:w="9345" w:type="dxa"/>
            <w:gridSpan w:val="5"/>
          </w:tcPr>
          <w:p w:rsidR="00D536C0" w:rsidRDefault="00A3104D" w:rsidP="00C863BE">
            <w:r>
              <w:t>Postupak oc</w:t>
            </w:r>
            <w:r w:rsidR="00974E53">
              <w:t xml:space="preserve">jene doktorskog rada doktorand pokreće nakon ispunjenja svih nastavnih i izvannastavnih obveza – </w:t>
            </w:r>
            <w:r w:rsidR="00F261E3">
              <w:t xml:space="preserve">stečenih </w:t>
            </w:r>
            <w:r w:rsidR="00974E53">
              <w:t>170 ECTS il</w:t>
            </w:r>
            <w:r w:rsidR="00F261E3">
              <w:t>i više</w:t>
            </w:r>
          </w:p>
        </w:tc>
      </w:tr>
      <w:tr w:rsidR="007A5F80" w:rsidTr="004E15DF">
        <w:trPr>
          <w:trHeight w:val="2778"/>
        </w:trPr>
        <w:tc>
          <w:tcPr>
            <w:tcW w:w="744" w:type="dxa"/>
          </w:tcPr>
          <w:p w:rsidR="007A5F80" w:rsidRDefault="007A5F80" w:rsidP="00F261E3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601" w:type="dxa"/>
            <w:gridSpan w:val="4"/>
          </w:tcPr>
          <w:p w:rsidR="007A5F80" w:rsidRDefault="007A5F80" w:rsidP="00C863BE">
            <w:r>
              <w:t>Zahtjev za ocjenu doktorskog rada podnosi se na propisanom obrascu i istome se prilaže:</w:t>
            </w:r>
          </w:p>
          <w:p w:rsidR="007A5F80" w:rsidRDefault="007A5F80" w:rsidP="00F261E3">
            <w:pPr>
              <w:pStyle w:val="Odlomakpopisa"/>
              <w:numPr>
                <w:ilvl w:val="0"/>
                <w:numId w:val="6"/>
              </w:numPr>
            </w:pPr>
            <w:r>
              <w:t xml:space="preserve">Doktorski rad  u e- inačici   ( na e-mediju za pohranu (CD, USB, </w:t>
            </w:r>
            <w:proofErr w:type="spellStart"/>
            <w:r>
              <w:t>DVD.</w:t>
            </w:r>
            <w:proofErr w:type="spellEnd"/>
            <w:r>
              <w:t>.) u Wordu i PDF,</w:t>
            </w:r>
          </w:p>
          <w:p w:rsidR="007A5F80" w:rsidRDefault="007A5F80" w:rsidP="00F261E3">
            <w:pPr>
              <w:pStyle w:val="Odlomakpopisa"/>
              <w:numPr>
                <w:ilvl w:val="0"/>
                <w:numId w:val="6"/>
              </w:numPr>
            </w:pPr>
            <w:r>
              <w:t>Rezultat provjere autentičnosti rada,</w:t>
            </w:r>
          </w:p>
          <w:p w:rsidR="007A5F80" w:rsidRDefault="007A5F80" w:rsidP="00F261E3">
            <w:pPr>
              <w:pStyle w:val="Odlomakpopisa"/>
              <w:numPr>
                <w:ilvl w:val="0"/>
                <w:numId w:val="6"/>
              </w:numPr>
            </w:pPr>
            <w:r>
              <w:t>Izjava o autentičnosti doktorskog rada i akademskoj čestitosti</w:t>
            </w:r>
          </w:p>
          <w:p w:rsidR="007A5F80" w:rsidRDefault="007A5F80" w:rsidP="00F261E3">
            <w:pPr>
              <w:pStyle w:val="Odlomakpopisa"/>
              <w:numPr>
                <w:ilvl w:val="0"/>
                <w:numId w:val="6"/>
              </w:numPr>
            </w:pPr>
            <w:r>
              <w:t>Životopis i popis objavljenih radova doktoranda,</w:t>
            </w:r>
          </w:p>
          <w:p w:rsidR="007A5F80" w:rsidRDefault="007A5F80" w:rsidP="00F261E3">
            <w:pPr>
              <w:pStyle w:val="Odlomakpopisa"/>
              <w:numPr>
                <w:ilvl w:val="0"/>
                <w:numId w:val="6"/>
              </w:numPr>
            </w:pPr>
            <w:r>
              <w:t xml:space="preserve">Obrazac potpisane suglasnosti mentora i </w:t>
            </w:r>
            <w:proofErr w:type="spellStart"/>
            <w:r>
              <w:t>komentora</w:t>
            </w:r>
            <w:proofErr w:type="spellEnd"/>
            <w:r>
              <w:t>,</w:t>
            </w:r>
          </w:p>
          <w:p w:rsidR="007A5F80" w:rsidRDefault="007A5F80" w:rsidP="00F261E3">
            <w:pPr>
              <w:pStyle w:val="Odlomakpopisa"/>
              <w:numPr>
                <w:ilvl w:val="0"/>
                <w:numId w:val="6"/>
              </w:numPr>
            </w:pPr>
            <w:r>
              <w:t>Sažetak rada</w:t>
            </w:r>
          </w:p>
          <w:p w:rsidR="007A5F80" w:rsidRDefault="007A5F80" w:rsidP="00F261E3">
            <w:pPr>
              <w:pStyle w:val="Odlomakpopisa"/>
              <w:numPr>
                <w:ilvl w:val="0"/>
                <w:numId w:val="6"/>
              </w:numPr>
            </w:pPr>
            <w:r>
              <w:t>Potvrda Ureda za računovodstvene i financijske poslove o izvršenim financijskim obvezama</w:t>
            </w:r>
          </w:p>
        </w:tc>
      </w:tr>
      <w:tr w:rsidR="00F261E3" w:rsidTr="007A5F80">
        <w:trPr>
          <w:trHeight w:val="120"/>
        </w:trPr>
        <w:tc>
          <w:tcPr>
            <w:tcW w:w="744" w:type="dxa"/>
          </w:tcPr>
          <w:p w:rsidR="00F261E3" w:rsidRDefault="007A5F80" w:rsidP="007A5F80">
            <w:pPr>
              <w:ind w:left="360"/>
            </w:pPr>
            <w:r>
              <w:t>2.</w:t>
            </w:r>
          </w:p>
        </w:tc>
        <w:tc>
          <w:tcPr>
            <w:tcW w:w="8601" w:type="dxa"/>
            <w:gridSpan w:val="4"/>
          </w:tcPr>
          <w:p w:rsidR="007A5F80" w:rsidRDefault="007A5F80" w:rsidP="007A5F80">
            <w:r>
              <w:t xml:space="preserve">Vijeće doktorskog studija </w:t>
            </w:r>
            <w:r w:rsidR="004104BF">
              <w:t xml:space="preserve"> </w:t>
            </w:r>
            <w:r>
              <w:t xml:space="preserve">  razmatra zahtjev doktoranda na nadolazećoj sjednici, utvrđuje ispunjavanje uvjeta za pokretanje postupka ocjene rada te predlaže Fakultetskom vijeću imenovanje Povjerenstva za ocjenu doktorskog rada (u pravilu u sastavu koje je ocijenilo i temu doktorskog rada).</w:t>
            </w:r>
          </w:p>
          <w:p w:rsidR="00F261E3" w:rsidRDefault="00F261E3" w:rsidP="00C863BE"/>
        </w:tc>
      </w:tr>
      <w:tr w:rsidR="00F261E3" w:rsidTr="007A5F80">
        <w:trPr>
          <w:trHeight w:val="375"/>
        </w:trPr>
        <w:tc>
          <w:tcPr>
            <w:tcW w:w="744" w:type="dxa"/>
          </w:tcPr>
          <w:p w:rsidR="00F261E3" w:rsidRDefault="00F261E3" w:rsidP="007A5F80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8601" w:type="dxa"/>
            <w:gridSpan w:val="4"/>
          </w:tcPr>
          <w:p w:rsidR="00F261E3" w:rsidRDefault="007A5F80" w:rsidP="00C863BE">
            <w:r>
              <w:t xml:space="preserve">Fakultetsko vijeće na nadolazećoj sjednici donosi odluku o imenovanju Povjerenstva za ocjenu doktorskog rada. </w:t>
            </w:r>
          </w:p>
        </w:tc>
      </w:tr>
      <w:tr w:rsidR="008C0376" w:rsidTr="00D34D8D">
        <w:trPr>
          <w:trHeight w:val="708"/>
        </w:trPr>
        <w:tc>
          <w:tcPr>
            <w:tcW w:w="744" w:type="dxa"/>
            <w:vMerge w:val="restart"/>
          </w:tcPr>
          <w:p w:rsidR="008C0376" w:rsidRDefault="008C0376" w:rsidP="007A5F80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8601" w:type="dxa"/>
            <w:gridSpan w:val="4"/>
          </w:tcPr>
          <w:p w:rsidR="008C0376" w:rsidRDefault="008C0376" w:rsidP="00C863BE">
            <w:r>
              <w:t>Članovi Povjerenstva podnose izvješće u roku od 90 dana od dana primitka doktorskog rada. U navedenom roku doktorski rad javno se objavljuje na mrežnoj stranici. Ukoliko pristignu komentari i primjedbe javnosti (za koje Povjerenstvo utvrdi da se trebaju uvažiti) doktorand ima rok od 30 dana za doradu doktorskog rada -prije isteka roka za dostavu izvješća Povjerenstva.</w:t>
            </w:r>
          </w:p>
          <w:p w:rsidR="008C0376" w:rsidRDefault="008C0376" w:rsidP="004E15DF"/>
          <w:p w:rsidR="008C0376" w:rsidRDefault="008C0376" w:rsidP="004E15DF"/>
          <w:p w:rsidR="008C0376" w:rsidRDefault="008C0376" w:rsidP="004E15DF">
            <w:r w:rsidRPr="004E15DF">
              <w:t>U svom izvješću Povjerenstvo za ocjenu doktorskog rada predlaže:</w:t>
            </w:r>
          </w:p>
          <w:p w:rsidR="008C0376" w:rsidRDefault="008C0376" w:rsidP="004E15DF"/>
        </w:tc>
      </w:tr>
      <w:tr w:rsidR="008C0376" w:rsidTr="008C0376">
        <w:trPr>
          <w:trHeight w:val="890"/>
        </w:trPr>
        <w:tc>
          <w:tcPr>
            <w:tcW w:w="744" w:type="dxa"/>
            <w:vMerge/>
          </w:tcPr>
          <w:p w:rsidR="008C0376" w:rsidRDefault="008C0376" w:rsidP="007A5F80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4335" w:type="dxa"/>
            <w:gridSpan w:val="2"/>
          </w:tcPr>
          <w:p w:rsidR="008C0376" w:rsidRDefault="008C0376" w:rsidP="00D34D8D">
            <w:pPr>
              <w:pStyle w:val="Odlomakpopisa"/>
              <w:numPr>
                <w:ilvl w:val="0"/>
                <w:numId w:val="8"/>
              </w:numPr>
              <w:ind w:left="280"/>
            </w:pPr>
            <w:r>
              <w:t>da se doktorski rad prihvati i doktorandu dopusti pristupanje obrani doktorskog rada</w:t>
            </w:r>
          </w:p>
        </w:tc>
        <w:tc>
          <w:tcPr>
            <w:tcW w:w="4266" w:type="dxa"/>
            <w:gridSpan w:val="2"/>
          </w:tcPr>
          <w:p w:rsidR="008C0376" w:rsidRDefault="00A21E1E" w:rsidP="00A21E1E">
            <w:pPr>
              <w:jc w:val="both"/>
            </w:pPr>
            <w:r>
              <w:t xml:space="preserve">Vijeće doktorskog studija prihvaća izvješće i predlaže Fakultetskom vijeću prihvaćanje doktorskog rada i imenovanje Povjerenstva za obranu doktorskog rada </w:t>
            </w:r>
          </w:p>
        </w:tc>
      </w:tr>
      <w:tr w:rsidR="008C0376" w:rsidTr="008C0376">
        <w:trPr>
          <w:trHeight w:val="210"/>
        </w:trPr>
        <w:tc>
          <w:tcPr>
            <w:tcW w:w="744" w:type="dxa"/>
            <w:vMerge/>
          </w:tcPr>
          <w:p w:rsidR="008C0376" w:rsidRDefault="008C0376" w:rsidP="007A5F80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4335" w:type="dxa"/>
            <w:gridSpan w:val="2"/>
          </w:tcPr>
          <w:p w:rsidR="008C0376" w:rsidRDefault="008C0376" w:rsidP="00D34D8D">
            <w:pPr>
              <w:pStyle w:val="Odlomakpopisa"/>
              <w:numPr>
                <w:ilvl w:val="0"/>
                <w:numId w:val="8"/>
              </w:numPr>
              <w:ind w:left="280"/>
            </w:pPr>
            <w:r>
              <w:t>da se doktorski rad vrati doktorandu radi dopuna ili ispravaka</w:t>
            </w:r>
          </w:p>
        </w:tc>
        <w:tc>
          <w:tcPr>
            <w:tcW w:w="4266" w:type="dxa"/>
            <w:gridSpan w:val="2"/>
          </w:tcPr>
          <w:p w:rsidR="008C0376" w:rsidRDefault="008C0376" w:rsidP="00A21E1E">
            <w:pPr>
              <w:jc w:val="both"/>
            </w:pPr>
            <w:r>
              <w:t>Vijeće doktorskog studija vraća rad doktorandu na doradu i otklanjanje nedostataka prema uputama i primjedbama Povjerenstva za ocjenu doktorskog rada. Doktorand  u roku od 90 dana ima obvezu dorade doktor</w:t>
            </w:r>
            <w:r w:rsidR="00A21E1E">
              <w:t>s</w:t>
            </w:r>
            <w:r>
              <w:t>kog rada. Ukoliko u navedenom roku ne dostavi dorađenu verziju doktorskog rada, a zato nema opravdanog razloga, smatrat će se da je doktorski rad odbijen. Postupak ponovljene ocjene doktorskog rada nakon dorade istovjetan je postupku prve predaje doktorskog rada. U ponovljenom postupku  Povjerenstva za ocjenu</w:t>
            </w:r>
            <w:r w:rsidR="00A21E1E">
              <w:t xml:space="preserve">  </w:t>
            </w:r>
            <w:r>
              <w:t xml:space="preserve"> doktorskog rada</w:t>
            </w:r>
            <w:r w:rsidR="00A21E1E">
              <w:t xml:space="preserve"> može predložiti prihvaćanje ili odbijanje doktorskog rada.</w:t>
            </w:r>
            <w:r>
              <w:t xml:space="preserve"> </w:t>
            </w:r>
          </w:p>
        </w:tc>
      </w:tr>
      <w:tr w:rsidR="008C0376" w:rsidTr="004E15DF">
        <w:trPr>
          <w:trHeight w:val="137"/>
        </w:trPr>
        <w:tc>
          <w:tcPr>
            <w:tcW w:w="744" w:type="dxa"/>
            <w:vMerge/>
          </w:tcPr>
          <w:p w:rsidR="008C0376" w:rsidRDefault="008C0376" w:rsidP="007A5F80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4335" w:type="dxa"/>
            <w:gridSpan w:val="2"/>
          </w:tcPr>
          <w:p w:rsidR="008C0376" w:rsidRDefault="008C0376" w:rsidP="00D34D8D">
            <w:pPr>
              <w:pStyle w:val="Odlomakpopisa"/>
              <w:numPr>
                <w:ilvl w:val="0"/>
                <w:numId w:val="8"/>
              </w:numPr>
              <w:ind w:left="280"/>
            </w:pPr>
            <w:r>
              <w:t>da se doktorski rad odbije</w:t>
            </w:r>
          </w:p>
        </w:tc>
        <w:tc>
          <w:tcPr>
            <w:tcW w:w="4266" w:type="dxa"/>
            <w:gridSpan w:val="2"/>
          </w:tcPr>
          <w:p w:rsidR="008C0376" w:rsidRDefault="00A21E1E" w:rsidP="00106E91">
            <w:pPr>
              <w:jc w:val="both"/>
            </w:pPr>
            <w:r>
              <w:t xml:space="preserve">Vijeće doktorskog studija može prihvatiti izvješće i predložiti Fakultetskom vijeću </w:t>
            </w:r>
            <w:r>
              <w:lastRenderedPageBreak/>
              <w:t>njegovo usvajanje -odbijanje doktorskog rada i obustavljanje postupka) ili predložiti proširenje sastava povjerenstva/imenovanje novog Povjerenstva radi nove ocjene</w:t>
            </w:r>
          </w:p>
        </w:tc>
      </w:tr>
      <w:tr w:rsidR="00A21E1E" w:rsidTr="00106E91">
        <w:trPr>
          <w:trHeight w:val="104"/>
        </w:trPr>
        <w:tc>
          <w:tcPr>
            <w:tcW w:w="9345" w:type="dxa"/>
            <w:gridSpan w:val="5"/>
            <w:shd w:val="clear" w:color="auto" w:fill="D9E2F3" w:themeFill="accent1" w:themeFillTint="33"/>
          </w:tcPr>
          <w:p w:rsidR="00A21E1E" w:rsidRDefault="00A21E1E" w:rsidP="00C863BE">
            <w:r>
              <w:lastRenderedPageBreak/>
              <w:t>OBRANA DOKTORSKOG RADA</w:t>
            </w:r>
          </w:p>
        </w:tc>
      </w:tr>
      <w:tr w:rsidR="00106E91" w:rsidTr="00301D32">
        <w:trPr>
          <w:trHeight w:val="150"/>
        </w:trPr>
        <w:tc>
          <w:tcPr>
            <w:tcW w:w="9345" w:type="dxa"/>
            <w:gridSpan w:val="5"/>
          </w:tcPr>
          <w:p w:rsidR="00106E91" w:rsidRDefault="00106E91" w:rsidP="00C863BE">
            <w:r>
              <w:t xml:space="preserve">Slijedom pozitivne ocjene doktorskog rada Fakultetsko vijeće na nadolazećoj   sjednici donosi odluku o prihvaćanju doktorskog rada i imenovanju Povjerenstva za obranu (u pravilu u sastavu koji je i ocijenilo rad). Obrana doktorskog rada </w:t>
            </w:r>
            <w:r w:rsidR="00E66477">
              <w:t xml:space="preserve">je javna </w:t>
            </w:r>
            <w:r>
              <w:t>provodi se u roku od 30 dana od dana  prihvaćanja doktorskog rada i imenovanja Povjerenstva za obranu</w:t>
            </w:r>
            <w:r w:rsidR="00E66477">
              <w:t>.</w:t>
            </w:r>
          </w:p>
        </w:tc>
      </w:tr>
      <w:tr w:rsidR="007A5F80" w:rsidTr="00E66477">
        <w:trPr>
          <w:trHeight w:val="405"/>
        </w:trPr>
        <w:tc>
          <w:tcPr>
            <w:tcW w:w="744" w:type="dxa"/>
          </w:tcPr>
          <w:p w:rsidR="007A5F80" w:rsidRDefault="00E66477" w:rsidP="00A21E1E">
            <w:pPr>
              <w:ind w:left="360"/>
            </w:pPr>
            <w:r>
              <w:t>1.</w:t>
            </w:r>
          </w:p>
        </w:tc>
        <w:tc>
          <w:tcPr>
            <w:tcW w:w="8601" w:type="dxa"/>
            <w:gridSpan w:val="4"/>
          </w:tcPr>
          <w:p w:rsidR="007A5F80" w:rsidRDefault="00E66477" w:rsidP="00C863BE">
            <w:r>
              <w:t>Nakon sjednice Fakultetskog vijeća odluke o prihvaćanju doktorskog rada dostavljaju se doktorandu i članovima Povjerenstva.</w:t>
            </w:r>
          </w:p>
        </w:tc>
      </w:tr>
      <w:tr w:rsidR="00E66477" w:rsidTr="00E66477">
        <w:trPr>
          <w:trHeight w:val="645"/>
        </w:trPr>
        <w:tc>
          <w:tcPr>
            <w:tcW w:w="744" w:type="dxa"/>
          </w:tcPr>
          <w:p w:rsidR="00E66477" w:rsidRDefault="00E66477" w:rsidP="00A21E1E">
            <w:pPr>
              <w:ind w:left="360"/>
            </w:pPr>
            <w:r>
              <w:t>2</w:t>
            </w:r>
          </w:p>
        </w:tc>
        <w:tc>
          <w:tcPr>
            <w:tcW w:w="8601" w:type="dxa"/>
            <w:gridSpan w:val="4"/>
          </w:tcPr>
          <w:p w:rsidR="00E66477" w:rsidRDefault="00E66477" w:rsidP="00C863BE">
            <w:r>
              <w:t>Obrana doktorskog rada je javna i obavijest o istoj oglašava se na mrežnim stranicama Fakulteta i Sveučilišta najmanje osam dana prije dana utvrđenog za javnu obranu doktorskog rada. Doktorandu i članovima dostavlja se protokol</w:t>
            </w:r>
            <w:r w:rsidR="00EF5B35">
              <w:t xml:space="preserve"> obrane</w:t>
            </w:r>
            <w:r>
              <w:t>.</w:t>
            </w:r>
          </w:p>
        </w:tc>
      </w:tr>
      <w:tr w:rsidR="00EF5B35" w:rsidTr="00EF5B35">
        <w:trPr>
          <w:trHeight w:val="405"/>
        </w:trPr>
        <w:tc>
          <w:tcPr>
            <w:tcW w:w="744" w:type="dxa"/>
            <w:vMerge w:val="restart"/>
          </w:tcPr>
          <w:p w:rsidR="00EF5B35" w:rsidRDefault="00EF5B35" w:rsidP="00E6647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601" w:type="dxa"/>
            <w:gridSpan w:val="4"/>
          </w:tcPr>
          <w:p w:rsidR="00EF5B35" w:rsidRDefault="00EF5B35" w:rsidP="00C863BE">
            <w:r>
              <w:t>Nakon izlaganja doktoranda i rasprave (pitanja Povjerenstva i nazočne javnosti) Povjerenstvo za obranu doktorskog rada donosi sljedeće odluku  da je doktorand</w:t>
            </w:r>
          </w:p>
        </w:tc>
      </w:tr>
      <w:tr w:rsidR="00EF5B35" w:rsidTr="00EF5B35">
        <w:trPr>
          <w:trHeight w:val="119"/>
        </w:trPr>
        <w:tc>
          <w:tcPr>
            <w:tcW w:w="744" w:type="dxa"/>
            <w:vMerge/>
          </w:tcPr>
          <w:p w:rsidR="00EF5B35" w:rsidRDefault="00EF5B35" w:rsidP="00E6647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4350" w:type="dxa"/>
            <w:gridSpan w:val="3"/>
          </w:tcPr>
          <w:p w:rsidR="00EF5B35" w:rsidRDefault="00EF5B35" w:rsidP="00EF5B35">
            <w:pPr>
              <w:pStyle w:val="Odlomakpopisa"/>
              <w:numPr>
                <w:ilvl w:val="0"/>
                <w:numId w:val="9"/>
              </w:numPr>
            </w:pPr>
            <w:r>
              <w:t xml:space="preserve"> obranio rad jednoglasnom odlukom Povjerenstva</w:t>
            </w:r>
          </w:p>
        </w:tc>
        <w:tc>
          <w:tcPr>
            <w:tcW w:w="4251" w:type="dxa"/>
            <w:vMerge w:val="restart"/>
          </w:tcPr>
          <w:p w:rsidR="00EF5B35" w:rsidRDefault="00EF5B35" w:rsidP="00C863BE">
            <w:r>
              <w:t xml:space="preserve"> Doktorand uspješnom obranom stekao uvjete za stjecanje akademskog stupnja doktora znanosti</w:t>
            </w:r>
          </w:p>
        </w:tc>
      </w:tr>
      <w:tr w:rsidR="00EF5B35" w:rsidTr="00EF5B35">
        <w:trPr>
          <w:trHeight w:val="120"/>
        </w:trPr>
        <w:tc>
          <w:tcPr>
            <w:tcW w:w="744" w:type="dxa"/>
            <w:vMerge/>
          </w:tcPr>
          <w:p w:rsidR="00EF5B35" w:rsidRDefault="00EF5B35" w:rsidP="00E6647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4350" w:type="dxa"/>
            <w:gridSpan w:val="3"/>
          </w:tcPr>
          <w:p w:rsidR="00EF5B35" w:rsidRDefault="00EF5B35" w:rsidP="00EF5B35">
            <w:pPr>
              <w:pStyle w:val="Odlomakpopisa"/>
              <w:numPr>
                <w:ilvl w:val="0"/>
                <w:numId w:val="9"/>
              </w:numPr>
            </w:pPr>
            <w:r>
              <w:t>obranio rad većinom glasova Povjerenstva</w:t>
            </w:r>
          </w:p>
        </w:tc>
        <w:tc>
          <w:tcPr>
            <w:tcW w:w="4251" w:type="dxa"/>
            <w:vMerge/>
          </w:tcPr>
          <w:p w:rsidR="00EF5B35" w:rsidRDefault="00EF5B35" w:rsidP="00C863BE"/>
        </w:tc>
      </w:tr>
      <w:tr w:rsidR="00EF5B35" w:rsidTr="00EF5B35">
        <w:trPr>
          <w:trHeight w:val="945"/>
        </w:trPr>
        <w:tc>
          <w:tcPr>
            <w:tcW w:w="744" w:type="dxa"/>
            <w:vMerge/>
          </w:tcPr>
          <w:p w:rsidR="00EF5B35" w:rsidRDefault="00EF5B35" w:rsidP="00E6647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4350" w:type="dxa"/>
            <w:gridSpan w:val="3"/>
          </w:tcPr>
          <w:p w:rsidR="00EF5B35" w:rsidRDefault="00EF5B35" w:rsidP="00EF5B35">
            <w:pPr>
              <w:pStyle w:val="Odlomakpopisa"/>
              <w:numPr>
                <w:ilvl w:val="0"/>
                <w:numId w:val="9"/>
              </w:numPr>
            </w:pPr>
            <w:r>
              <w:t>nije obranio doktorski rad</w:t>
            </w:r>
          </w:p>
        </w:tc>
        <w:tc>
          <w:tcPr>
            <w:tcW w:w="4251" w:type="dxa"/>
          </w:tcPr>
          <w:p w:rsidR="00EF5B35" w:rsidRDefault="00EF5B35" w:rsidP="00C863BE">
            <w:r>
              <w:t>Doktorand nije obranio doktorski rad i ima pravo nakon 90 dana ponovno prijaviti izradu i obranu doktorskog rada, ali ne istu temu.</w:t>
            </w:r>
          </w:p>
        </w:tc>
      </w:tr>
      <w:tr w:rsidR="00EF5B35" w:rsidTr="0059158E">
        <w:trPr>
          <w:trHeight w:val="150"/>
        </w:trPr>
        <w:tc>
          <w:tcPr>
            <w:tcW w:w="9345" w:type="dxa"/>
            <w:gridSpan w:val="5"/>
          </w:tcPr>
          <w:p w:rsidR="00EF5B35" w:rsidRDefault="00EF5B35" w:rsidP="00C863BE">
            <w:r>
              <w:t xml:space="preserve"> Nakon uspješne obrane doktorskog rada u rad se dodaje list s podatcima o autoru, sastavu povjerenstva i potpisima članova Povjerenstva te datumom obrane rada. Doktorand je obvezan u roku od 25 dana od dana obrane predati </w:t>
            </w:r>
            <w:r w:rsidR="00C46CEE">
              <w:t xml:space="preserve"> </w:t>
            </w:r>
            <w:r>
              <w:t xml:space="preserve"> uvezan</w:t>
            </w:r>
            <w:r w:rsidR="00C46CEE">
              <w:t>i</w:t>
            </w:r>
            <w:r>
              <w:t xml:space="preserve"> doktorskog rada te elektroničku inačicu</w:t>
            </w:r>
            <w:r w:rsidR="00C46CEE">
              <w:t xml:space="preserve"> u 3 primjerka.</w:t>
            </w:r>
          </w:p>
        </w:tc>
      </w:tr>
    </w:tbl>
    <w:p w:rsidR="00C863BE" w:rsidRPr="00C863BE" w:rsidRDefault="00C863BE" w:rsidP="00C46CEE"/>
    <w:sectPr w:rsidR="00C863BE" w:rsidRPr="00C863BE" w:rsidSect="00450A14">
      <w:pgSz w:w="11906" w:h="16838"/>
      <w:pgMar w:top="141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D2"/>
    <w:multiLevelType w:val="hybridMultilevel"/>
    <w:tmpl w:val="D26894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10D7"/>
    <w:multiLevelType w:val="hybridMultilevel"/>
    <w:tmpl w:val="53CAEBEE"/>
    <w:lvl w:ilvl="0" w:tplc="5C686D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2D15"/>
    <w:multiLevelType w:val="hybridMultilevel"/>
    <w:tmpl w:val="C908EA22"/>
    <w:lvl w:ilvl="0" w:tplc="3906E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51F3"/>
    <w:multiLevelType w:val="hybridMultilevel"/>
    <w:tmpl w:val="D5F6C6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2F85"/>
    <w:multiLevelType w:val="hybridMultilevel"/>
    <w:tmpl w:val="C2DE73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F2C97"/>
    <w:multiLevelType w:val="hybridMultilevel"/>
    <w:tmpl w:val="98961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C27E9"/>
    <w:multiLevelType w:val="hybridMultilevel"/>
    <w:tmpl w:val="BA3E5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A28CA"/>
    <w:multiLevelType w:val="hybridMultilevel"/>
    <w:tmpl w:val="465E0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B1EDE"/>
    <w:multiLevelType w:val="hybridMultilevel"/>
    <w:tmpl w:val="E9969E04"/>
    <w:lvl w:ilvl="0" w:tplc="34006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D11"/>
    <w:rsid w:val="00106E91"/>
    <w:rsid w:val="00155040"/>
    <w:rsid w:val="00156D0A"/>
    <w:rsid w:val="001A47FA"/>
    <w:rsid w:val="002125D5"/>
    <w:rsid w:val="0038488D"/>
    <w:rsid w:val="004104BF"/>
    <w:rsid w:val="00450A14"/>
    <w:rsid w:val="004E15DF"/>
    <w:rsid w:val="0053723C"/>
    <w:rsid w:val="00544760"/>
    <w:rsid w:val="00581FE1"/>
    <w:rsid w:val="0059436D"/>
    <w:rsid w:val="006250A0"/>
    <w:rsid w:val="006E64A1"/>
    <w:rsid w:val="007A5F80"/>
    <w:rsid w:val="00873D11"/>
    <w:rsid w:val="008C0376"/>
    <w:rsid w:val="00970134"/>
    <w:rsid w:val="00974E53"/>
    <w:rsid w:val="00A21E1E"/>
    <w:rsid w:val="00A3104D"/>
    <w:rsid w:val="00A325EC"/>
    <w:rsid w:val="00C46CEE"/>
    <w:rsid w:val="00C62287"/>
    <w:rsid w:val="00C863BE"/>
    <w:rsid w:val="00CE2FCA"/>
    <w:rsid w:val="00CF4D29"/>
    <w:rsid w:val="00D20CF0"/>
    <w:rsid w:val="00D34D8D"/>
    <w:rsid w:val="00D536C0"/>
    <w:rsid w:val="00E258BC"/>
    <w:rsid w:val="00E66477"/>
    <w:rsid w:val="00EF5B35"/>
    <w:rsid w:val="00F261E3"/>
    <w:rsid w:val="00F7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863B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A5F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5F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5F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5F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5F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dcterms:created xsi:type="dcterms:W3CDTF">2025-03-20T13:48:00Z</dcterms:created>
  <dcterms:modified xsi:type="dcterms:W3CDTF">2025-03-20T13:48:00Z</dcterms:modified>
</cp:coreProperties>
</file>