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CCAE" w14:textId="32CC5D69" w:rsidR="00A56752" w:rsidRPr="00115A4F" w:rsidRDefault="00115A4F" w:rsidP="00115A4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A4F">
        <w:rPr>
          <w:rFonts w:ascii="Times New Roman" w:hAnsi="Times New Roman" w:cs="Times New Roman"/>
          <w:b/>
          <w:sz w:val="24"/>
          <w:szCs w:val="24"/>
        </w:rPr>
        <w:t>Sveučilište Josipa Jurja Strossmayera u Osijeku</w:t>
      </w:r>
    </w:p>
    <w:p w14:paraId="0AC4D1A9" w14:textId="4A5B7CB7" w:rsidR="00115A4F" w:rsidRPr="00115A4F" w:rsidRDefault="00115A4F" w:rsidP="00115A4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4F">
        <w:rPr>
          <w:rFonts w:ascii="Times New Roman" w:hAnsi="Times New Roman" w:cs="Times New Roman"/>
          <w:b/>
          <w:sz w:val="28"/>
          <w:szCs w:val="28"/>
        </w:rPr>
        <w:t>Fakultet za odgojne i obrazovne znanosti</w:t>
      </w:r>
    </w:p>
    <w:p w14:paraId="6A9F2778" w14:textId="77777777" w:rsidR="0011623D" w:rsidRPr="0011623D" w:rsidRDefault="0011623D" w:rsidP="00A56752">
      <w:pPr>
        <w:pStyle w:val="Naslov"/>
        <w:jc w:val="center"/>
        <w:rPr>
          <w:rFonts w:ascii="Times New Roman" w:hAnsi="Times New Roman" w:cs="Times New Roman"/>
          <w:b/>
        </w:rPr>
      </w:pPr>
    </w:p>
    <w:p w14:paraId="76BA14E3" w14:textId="77777777" w:rsidR="0011623D" w:rsidRPr="0011623D" w:rsidRDefault="0011623D" w:rsidP="0011623D">
      <w:pPr>
        <w:rPr>
          <w:rFonts w:ascii="Times New Roman" w:hAnsi="Times New Roman" w:cs="Times New Roman"/>
          <w:lang w:eastAsia="hr-HR"/>
        </w:rPr>
      </w:pPr>
    </w:p>
    <w:p w14:paraId="5BC030B0" w14:textId="77777777" w:rsidR="0011623D" w:rsidRPr="0011623D" w:rsidRDefault="0011623D" w:rsidP="0011623D">
      <w:pPr>
        <w:rPr>
          <w:rFonts w:ascii="Times New Roman" w:hAnsi="Times New Roman" w:cs="Times New Roman"/>
          <w:lang w:eastAsia="hr-HR"/>
        </w:rPr>
      </w:pPr>
    </w:p>
    <w:p w14:paraId="7718C340" w14:textId="10DB6D14" w:rsidR="0011623D" w:rsidRDefault="0011623D" w:rsidP="0011623D">
      <w:pPr>
        <w:rPr>
          <w:rFonts w:ascii="Times New Roman" w:hAnsi="Times New Roman" w:cs="Times New Roman"/>
          <w:lang w:eastAsia="hr-HR"/>
        </w:rPr>
      </w:pPr>
    </w:p>
    <w:p w14:paraId="4CF45961" w14:textId="5515B228" w:rsidR="00115A4F" w:rsidRDefault="00115A4F" w:rsidP="0011623D">
      <w:pPr>
        <w:rPr>
          <w:rFonts w:ascii="Times New Roman" w:hAnsi="Times New Roman" w:cs="Times New Roman"/>
          <w:lang w:eastAsia="hr-HR"/>
        </w:rPr>
      </w:pPr>
    </w:p>
    <w:p w14:paraId="3C609328" w14:textId="77777777" w:rsidR="00115A4F" w:rsidRPr="0011623D" w:rsidRDefault="00115A4F" w:rsidP="0011623D">
      <w:pPr>
        <w:rPr>
          <w:rFonts w:ascii="Times New Roman" w:hAnsi="Times New Roman" w:cs="Times New Roman"/>
          <w:lang w:eastAsia="hr-HR"/>
        </w:rPr>
      </w:pPr>
    </w:p>
    <w:p w14:paraId="0C075CFF" w14:textId="11631FF2" w:rsidR="0011623D" w:rsidRPr="00115A4F" w:rsidRDefault="00115A4F" w:rsidP="0049685E">
      <w:pPr>
        <w:pStyle w:val="Naslov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A4F">
        <w:rPr>
          <w:rFonts w:ascii="Times New Roman" w:hAnsi="Times New Roman" w:cs="Times New Roman"/>
          <w:b/>
          <w:sz w:val="32"/>
          <w:szCs w:val="32"/>
        </w:rPr>
        <w:t>PROGRAM</w:t>
      </w:r>
    </w:p>
    <w:p w14:paraId="11876819" w14:textId="5596AF3E" w:rsidR="00A56752" w:rsidRPr="00115A4F" w:rsidRDefault="007A68B5" w:rsidP="000404AA">
      <w:pPr>
        <w:pStyle w:val="Naslov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4F">
        <w:rPr>
          <w:rFonts w:ascii="Times New Roman" w:hAnsi="Times New Roman" w:cs="Times New Roman"/>
          <w:b/>
          <w:sz w:val="28"/>
          <w:szCs w:val="28"/>
        </w:rPr>
        <w:t>POSLIJEDIPLOMSKOG SPECIJALISTIČKOG</w:t>
      </w:r>
      <w:r w:rsidR="00115A4F" w:rsidRPr="00115A4F">
        <w:rPr>
          <w:rFonts w:ascii="Times New Roman" w:hAnsi="Times New Roman" w:cs="Times New Roman"/>
          <w:b/>
          <w:sz w:val="28"/>
          <w:szCs w:val="28"/>
        </w:rPr>
        <w:t xml:space="preserve"> STUDIJA</w:t>
      </w:r>
    </w:p>
    <w:p w14:paraId="12B1492C" w14:textId="77777777" w:rsidR="00A56752" w:rsidRPr="00115A4F" w:rsidRDefault="00A56752" w:rsidP="001162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115A4F">
        <w:rPr>
          <w:rFonts w:ascii="Times New Roman" w:hAnsi="Times New Roman" w:cs="Times New Roman"/>
          <w:b/>
          <w:sz w:val="28"/>
          <w:szCs w:val="28"/>
          <w:lang w:eastAsia="hr-HR"/>
        </w:rPr>
        <w:t xml:space="preserve">„VOĐENJE </w:t>
      </w:r>
      <w:r w:rsidR="005A7222" w:rsidRPr="00115A4F">
        <w:rPr>
          <w:rFonts w:ascii="Times New Roman" w:hAnsi="Times New Roman" w:cs="Times New Roman"/>
          <w:b/>
          <w:sz w:val="28"/>
          <w:szCs w:val="28"/>
          <w:lang w:eastAsia="hr-HR"/>
        </w:rPr>
        <w:t>I UPRAVLJANJE ODGOJNO-OBRAZOVNIM USTANOVAMA</w:t>
      </w:r>
      <w:r w:rsidRPr="00115A4F">
        <w:rPr>
          <w:rFonts w:ascii="Times New Roman" w:hAnsi="Times New Roman" w:cs="Times New Roman"/>
          <w:b/>
          <w:sz w:val="28"/>
          <w:szCs w:val="28"/>
          <w:lang w:eastAsia="hr-HR"/>
        </w:rPr>
        <w:t>“</w:t>
      </w:r>
    </w:p>
    <w:p w14:paraId="3650D867" w14:textId="77777777" w:rsidR="00A758B1" w:rsidRPr="00115A4F" w:rsidRDefault="00A758B1" w:rsidP="001162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hr-HR"/>
        </w:rPr>
      </w:pPr>
    </w:p>
    <w:p w14:paraId="568AC2D4" w14:textId="77777777" w:rsidR="0011623D" w:rsidRPr="0011623D" w:rsidRDefault="0011623D" w:rsidP="0011623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eastAsia="hr-HR"/>
        </w:rPr>
      </w:pPr>
    </w:p>
    <w:p w14:paraId="24612FEF" w14:textId="77777777" w:rsidR="0011623D" w:rsidRPr="0011623D" w:rsidRDefault="0011623D" w:rsidP="0011623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eastAsia="hr-HR"/>
        </w:rPr>
      </w:pPr>
    </w:p>
    <w:p w14:paraId="3F78B366" w14:textId="77777777" w:rsidR="0011623D" w:rsidRDefault="0011623D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4872626" w14:textId="77777777" w:rsidR="00B57234" w:rsidRDefault="00B57234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FCF4E55" w14:textId="7DF38ECC" w:rsidR="00B57234" w:rsidRDefault="00B57234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3BA11FD" w14:textId="1450BD5A" w:rsidR="008C74C4" w:rsidRDefault="008C74C4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87CE023" w14:textId="69AF92A0" w:rsidR="008C74C4" w:rsidRDefault="008C74C4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F990455" w14:textId="77777777" w:rsidR="008C74C4" w:rsidRDefault="008C74C4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EFCD424" w14:textId="22EB253D" w:rsidR="00B57234" w:rsidRDefault="00B57234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2005261" w14:textId="77777777" w:rsidR="004E45C0" w:rsidRDefault="004E45C0" w:rsidP="001162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03E955B" w14:textId="10CDC321" w:rsidR="00B57234" w:rsidRDefault="00115A4F" w:rsidP="00B572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Ažurirano 31. svibnja 2021</w:t>
      </w:r>
      <w:r w:rsidR="003D6622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E84C725" w14:textId="46D8DEBC" w:rsidR="00115A4F" w:rsidRDefault="00115A4F" w:rsidP="00B5723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EF750C6" w14:textId="00D9A3AD" w:rsidR="005D771C" w:rsidRDefault="005D771C" w:rsidP="00F926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E379F87" w14:textId="735AC326" w:rsidR="009E6619" w:rsidRPr="00770E8B" w:rsidRDefault="008C74C4" w:rsidP="00D6742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B64C54" w:rsidRPr="00770E8B">
        <w:rPr>
          <w:rFonts w:ascii="Times New Roman" w:hAnsi="Times New Roman" w:cs="Times New Roman"/>
          <w:b/>
        </w:rPr>
        <w:t xml:space="preserve">. </w:t>
      </w:r>
      <w:r w:rsidR="00975ACC" w:rsidRPr="00770E8B">
        <w:rPr>
          <w:rFonts w:ascii="Times New Roman" w:hAnsi="Times New Roman" w:cs="Times New Roman"/>
          <w:b/>
        </w:rPr>
        <w:t>OPĆENITO O STUDIJSKOM PROGRAMU</w:t>
      </w:r>
    </w:p>
    <w:p w14:paraId="16EFE3F3" w14:textId="45BDA33C" w:rsidR="00975ACC" w:rsidRPr="00770E8B" w:rsidRDefault="008C74C4" w:rsidP="00975ACC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975ACC" w:rsidRPr="00770E8B">
        <w:rPr>
          <w:rFonts w:ascii="Times New Roman" w:hAnsi="Times New Roman" w:cs="Times New Roman"/>
          <w:b/>
        </w:rPr>
        <w:t>. 1. Naziv studijskoga programa</w:t>
      </w:r>
    </w:p>
    <w:p w14:paraId="406D7FB7" w14:textId="33275970" w:rsidR="00975ACC" w:rsidRPr="00770E8B" w:rsidRDefault="007040A5" w:rsidP="00975ACC">
      <w:pPr>
        <w:spacing w:line="360" w:lineRule="auto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„</w:t>
      </w:r>
      <w:r w:rsidR="00975ACC" w:rsidRPr="00770E8B">
        <w:rPr>
          <w:rFonts w:ascii="Times New Roman" w:hAnsi="Times New Roman" w:cs="Times New Roman"/>
        </w:rPr>
        <w:t>Vođenje i upravljanje odgojno-obrazovnim ustanovama</w:t>
      </w:r>
      <w:r w:rsidRPr="00770E8B">
        <w:rPr>
          <w:rFonts w:ascii="Times New Roman" w:hAnsi="Times New Roman" w:cs="Times New Roman"/>
        </w:rPr>
        <w:t>“</w:t>
      </w:r>
      <w:r w:rsidR="00975ACC" w:rsidRPr="00770E8B">
        <w:rPr>
          <w:rFonts w:ascii="Times New Roman" w:hAnsi="Times New Roman" w:cs="Times New Roman"/>
        </w:rPr>
        <w:t>.</w:t>
      </w:r>
    </w:p>
    <w:p w14:paraId="43C973A9" w14:textId="0E576A9E" w:rsidR="00975ACC" w:rsidRPr="00770E8B" w:rsidRDefault="008C74C4" w:rsidP="00975ACC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975ACC" w:rsidRPr="00770E8B">
        <w:rPr>
          <w:rFonts w:ascii="Times New Roman" w:hAnsi="Times New Roman" w:cs="Times New Roman"/>
          <w:b/>
        </w:rPr>
        <w:t>. 2. Nositelj studijskoga programa</w:t>
      </w:r>
    </w:p>
    <w:p w14:paraId="2266EE9E" w14:textId="77777777" w:rsidR="00975ACC" w:rsidRPr="00770E8B" w:rsidRDefault="00975ACC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770E8B">
        <w:rPr>
          <w:rFonts w:ascii="Times New Roman" w:eastAsia="TimesNewRoman" w:hAnsi="Times New Roman" w:cs="Times New Roman"/>
        </w:rPr>
        <w:t>Sveučilište Josipa Jurja Strossmayera u Osijeku</w:t>
      </w:r>
    </w:p>
    <w:p w14:paraId="711D962E" w14:textId="0A8E9C93" w:rsidR="00975ACC" w:rsidRPr="00770E8B" w:rsidRDefault="00975ACC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770E8B">
        <w:rPr>
          <w:rFonts w:ascii="Times New Roman" w:eastAsia="TimesNewRoman" w:hAnsi="Times New Roman" w:cs="Times New Roman"/>
        </w:rPr>
        <w:t>Trg Svetog Trojstva 3</w:t>
      </w:r>
      <w:r w:rsidR="008C74C4">
        <w:rPr>
          <w:rFonts w:ascii="Times New Roman" w:eastAsia="TimesNewRoman" w:hAnsi="Times New Roman" w:cs="Times New Roman"/>
        </w:rPr>
        <w:t xml:space="preserve">, </w:t>
      </w:r>
      <w:r w:rsidRPr="00770E8B">
        <w:rPr>
          <w:rFonts w:ascii="Times New Roman" w:eastAsia="TimesNewRoman" w:hAnsi="Times New Roman" w:cs="Times New Roman"/>
        </w:rPr>
        <w:t>31000 Osijek</w:t>
      </w:r>
    </w:p>
    <w:p w14:paraId="17176191" w14:textId="77777777" w:rsidR="00975ACC" w:rsidRPr="00770E8B" w:rsidRDefault="0084150E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hyperlink r:id="rId8" w:history="1">
        <w:r w:rsidR="00975ACC" w:rsidRPr="00770E8B">
          <w:rPr>
            <w:rStyle w:val="Hiperveza"/>
            <w:rFonts w:ascii="Times New Roman" w:eastAsia="TimesNewRoman" w:hAnsi="Times New Roman" w:cs="Times New Roman"/>
            <w:color w:val="auto"/>
          </w:rPr>
          <w:t>www.unios.hr</w:t>
        </w:r>
      </w:hyperlink>
    </w:p>
    <w:p w14:paraId="7706BF14" w14:textId="77777777" w:rsidR="00975ACC" w:rsidRPr="00770E8B" w:rsidRDefault="00975ACC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</w:p>
    <w:p w14:paraId="58DD6670" w14:textId="77777777" w:rsidR="00975ACC" w:rsidRPr="00770E8B" w:rsidRDefault="00975ACC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770E8B">
        <w:rPr>
          <w:rFonts w:ascii="Times New Roman" w:eastAsia="TimesNewRoman" w:hAnsi="Times New Roman" w:cs="Times New Roman"/>
        </w:rPr>
        <w:t>Sveučilište Josipa Jurja Strossmayera u Osijeku</w:t>
      </w:r>
    </w:p>
    <w:p w14:paraId="40AFC069" w14:textId="77777777" w:rsidR="00975ACC" w:rsidRPr="00770E8B" w:rsidRDefault="00975ACC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770E8B">
        <w:rPr>
          <w:rFonts w:ascii="Times New Roman" w:eastAsia="TimesNewRoman" w:hAnsi="Times New Roman" w:cs="Times New Roman"/>
        </w:rPr>
        <w:t>Fakultet za odgojne i obrazovne znanosti</w:t>
      </w:r>
    </w:p>
    <w:p w14:paraId="7F2282B0" w14:textId="131126D5" w:rsidR="00975ACC" w:rsidRPr="00770E8B" w:rsidRDefault="00975ACC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770E8B">
        <w:rPr>
          <w:rFonts w:ascii="Times New Roman" w:eastAsia="TimesNewRoman" w:hAnsi="Times New Roman" w:cs="Times New Roman"/>
        </w:rPr>
        <w:t xml:space="preserve">Cara </w:t>
      </w:r>
      <w:proofErr w:type="spellStart"/>
      <w:r w:rsidRPr="00770E8B">
        <w:rPr>
          <w:rFonts w:ascii="Times New Roman" w:eastAsia="TimesNewRoman" w:hAnsi="Times New Roman" w:cs="Times New Roman"/>
        </w:rPr>
        <w:t>Hadrijana</w:t>
      </w:r>
      <w:proofErr w:type="spellEnd"/>
      <w:r w:rsidRPr="00770E8B">
        <w:rPr>
          <w:rFonts w:ascii="Times New Roman" w:eastAsia="TimesNewRoman" w:hAnsi="Times New Roman" w:cs="Times New Roman"/>
        </w:rPr>
        <w:t xml:space="preserve"> 10</w:t>
      </w:r>
      <w:r w:rsidR="008C74C4">
        <w:rPr>
          <w:rFonts w:ascii="Times New Roman" w:eastAsia="TimesNewRoman" w:hAnsi="Times New Roman" w:cs="Times New Roman"/>
        </w:rPr>
        <w:t xml:space="preserve">, </w:t>
      </w:r>
      <w:r w:rsidRPr="00770E8B">
        <w:rPr>
          <w:rFonts w:ascii="Times New Roman" w:eastAsia="TimesNewRoman" w:hAnsi="Times New Roman" w:cs="Times New Roman"/>
        </w:rPr>
        <w:t>31000 Osijek</w:t>
      </w:r>
    </w:p>
    <w:p w14:paraId="69FC9139" w14:textId="77777777" w:rsidR="00975ACC" w:rsidRPr="00770E8B" w:rsidRDefault="00192FCB" w:rsidP="00975A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u w:val="single"/>
        </w:rPr>
      </w:pPr>
      <w:r w:rsidRPr="00770E8B">
        <w:rPr>
          <w:rFonts w:ascii="Times New Roman" w:eastAsia="TimesNewRoman" w:hAnsi="Times New Roman" w:cs="Times New Roman"/>
          <w:u w:val="single"/>
        </w:rPr>
        <w:t>https://www.foozos.hr</w:t>
      </w:r>
    </w:p>
    <w:p w14:paraId="7AEA3481" w14:textId="77777777" w:rsidR="005D771C" w:rsidRPr="00770E8B" w:rsidRDefault="005D771C" w:rsidP="00D458B5">
      <w:pPr>
        <w:spacing w:line="360" w:lineRule="auto"/>
        <w:rPr>
          <w:rFonts w:ascii="Times New Roman" w:hAnsi="Times New Roman" w:cs="Times New Roman"/>
          <w:b/>
        </w:rPr>
      </w:pPr>
    </w:p>
    <w:p w14:paraId="7D16EE26" w14:textId="3FBD3AB8" w:rsidR="00975ACC" w:rsidRPr="00770E8B" w:rsidRDefault="008C74C4" w:rsidP="00975ACC">
      <w:pPr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75ACC" w:rsidRPr="00770E8B">
        <w:rPr>
          <w:rFonts w:ascii="Times New Roman" w:hAnsi="Times New Roman" w:cs="Times New Roman"/>
          <w:b/>
        </w:rPr>
        <w:t>. 3. Tip studijskog programa</w:t>
      </w:r>
    </w:p>
    <w:p w14:paraId="73BB162C" w14:textId="77777777" w:rsidR="00975ACC" w:rsidRPr="00770E8B" w:rsidRDefault="00975ACC" w:rsidP="00C54508">
      <w:pPr>
        <w:spacing w:line="360" w:lineRule="auto"/>
        <w:rPr>
          <w:rFonts w:ascii="Times New Roman" w:hAnsi="Times New Roman" w:cs="Times New Roman"/>
          <w:lang w:eastAsia="hr-HR"/>
        </w:rPr>
      </w:pPr>
      <w:r w:rsidRPr="00770E8B">
        <w:rPr>
          <w:rFonts w:ascii="Times New Roman" w:hAnsi="Times New Roman" w:cs="Times New Roman"/>
          <w:lang w:eastAsia="hr-HR"/>
        </w:rPr>
        <w:t>Sveučilišni studijski program.</w:t>
      </w:r>
    </w:p>
    <w:p w14:paraId="6B4E8540" w14:textId="7E934D9F" w:rsidR="00975ACC" w:rsidRPr="00770E8B" w:rsidRDefault="008C74C4" w:rsidP="00975ACC">
      <w:pPr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hr-HR"/>
        </w:rPr>
        <w:t>1</w:t>
      </w:r>
      <w:r w:rsidR="00975ACC" w:rsidRPr="00770E8B">
        <w:rPr>
          <w:rFonts w:ascii="Times New Roman" w:hAnsi="Times New Roman" w:cs="Times New Roman"/>
          <w:b/>
          <w:lang w:eastAsia="hr-HR"/>
        </w:rPr>
        <w:t>. 4. Razina studijskog programa</w:t>
      </w:r>
    </w:p>
    <w:p w14:paraId="3E5ADE6A" w14:textId="77777777" w:rsidR="00975ACC" w:rsidRPr="00770E8B" w:rsidRDefault="00975ACC" w:rsidP="00C54508">
      <w:pPr>
        <w:spacing w:line="360" w:lineRule="auto"/>
        <w:rPr>
          <w:rFonts w:ascii="Times New Roman" w:hAnsi="Times New Roman" w:cs="Times New Roman"/>
          <w:lang w:eastAsia="hr-HR"/>
        </w:rPr>
      </w:pPr>
      <w:r w:rsidRPr="00770E8B">
        <w:rPr>
          <w:rFonts w:ascii="Times New Roman" w:hAnsi="Times New Roman" w:cs="Times New Roman"/>
          <w:lang w:eastAsia="hr-HR"/>
        </w:rPr>
        <w:t>Poslijediplomski specijalistički studij.</w:t>
      </w:r>
    </w:p>
    <w:p w14:paraId="3F134D38" w14:textId="034832C6" w:rsidR="00975ACC" w:rsidRPr="00770E8B" w:rsidRDefault="008C74C4" w:rsidP="00975ACC">
      <w:pPr>
        <w:spacing w:line="360" w:lineRule="auto"/>
        <w:ind w:firstLine="708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1</w:t>
      </w:r>
      <w:r w:rsidR="00975ACC" w:rsidRPr="00770E8B">
        <w:rPr>
          <w:rFonts w:ascii="Times New Roman" w:hAnsi="Times New Roman" w:cs="Times New Roman"/>
          <w:b/>
          <w:lang w:eastAsia="hr-HR"/>
        </w:rPr>
        <w:t>. 5. Znanstveno ili umjetničko područje</w:t>
      </w:r>
    </w:p>
    <w:p w14:paraId="62862679" w14:textId="77777777" w:rsidR="00975ACC" w:rsidRPr="00770E8B" w:rsidRDefault="00C54508" w:rsidP="00ED2D9F">
      <w:pPr>
        <w:spacing w:line="360" w:lineRule="auto"/>
        <w:rPr>
          <w:rFonts w:ascii="Times New Roman" w:hAnsi="Times New Roman" w:cs="Times New Roman"/>
          <w:lang w:eastAsia="hr-HR"/>
        </w:rPr>
      </w:pPr>
      <w:r w:rsidRPr="00770E8B">
        <w:rPr>
          <w:rFonts w:ascii="Times New Roman" w:hAnsi="Times New Roman" w:cs="Times New Roman"/>
          <w:lang w:eastAsia="hr-HR"/>
        </w:rPr>
        <w:t>Interdisciplinarno područje znanosti (8)</w:t>
      </w:r>
    </w:p>
    <w:p w14:paraId="4F7ED496" w14:textId="739E5C28" w:rsidR="00975ACC" w:rsidRPr="00770E8B" w:rsidRDefault="008C74C4" w:rsidP="00975ACC">
      <w:pPr>
        <w:spacing w:line="360" w:lineRule="auto"/>
        <w:ind w:firstLine="708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1</w:t>
      </w:r>
      <w:r w:rsidR="00975ACC" w:rsidRPr="00770E8B">
        <w:rPr>
          <w:rFonts w:ascii="Times New Roman" w:hAnsi="Times New Roman" w:cs="Times New Roman"/>
          <w:b/>
          <w:lang w:eastAsia="hr-HR"/>
        </w:rPr>
        <w:t>. 6. Znanstveno ili umjetničko polje</w:t>
      </w:r>
    </w:p>
    <w:p w14:paraId="4FAE5628" w14:textId="77777777" w:rsidR="00975ACC" w:rsidRPr="00770E8B" w:rsidRDefault="00975ACC" w:rsidP="00C54508">
      <w:pPr>
        <w:spacing w:line="360" w:lineRule="auto"/>
        <w:rPr>
          <w:rFonts w:ascii="Times New Roman" w:hAnsi="Times New Roman" w:cs="Times New Roman"/>
          <w:lang w:eastAsia="hr-HR"/>
        </w:rPr>
      </w:pPr>
      <w:r w:rsidRPr="00770E8B">
        <w:rPr>
          <w:rFonts w:ascii="Times New Roman" w:hAnsi="Times New Roman" w:cs="Times New Roman"/>
          <w:lang w:eastAsia="hr-HR"/>
        </w:rPr>
        <w:t>Obrazovne znanosti</w:t>
      </w:r>
      <w:r w:rsidR="00ED2D9F" w:rsidRPr="00770E8B">
        <w:rPr>
          <w:rFonts w:ascii="Times New Roman" w:hAnsi="Times New Roman" w:cs="Times New Roman"/>
          <w:lang w:eastAsia="hr-HR"/>
        </w:rPr>
        <w:t xml:space="preserve"> (8.05)</w:t>
      </w:r>
      <w:r w:rsidRPr="00770E8B">
        <w:rPr>
          <w:rFonts w:ascii="Times New Roman" w:hAnsi="Times New Roman" w:cs="Times New Roman"/>
          <w:lang w:eastAsia="hr-HR"/>
        </w:rPr>
        <w:t>.</w:t>
      </w:r>
    </w:p>
    <w:p w14:paraId="6E2C2A4C" w14:textId="1852C09E" w:rsidR="00975ACC" w:rsidRPr="00770E8B" w:rsidRDefault="008C74C4" w:rsidP="00975ACC">
      <w:pPr>
        <w:spacing w:line="360" w:lineRule="auto"/>
        <w:ind w:firstLine="708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1</w:t>
      </w:r>
      <w:r w:rsidR="00975ACC" w:rsidRPr="00770E8B">
        <w:rPr>
          <w:rFonts w:ascii="Times New Roman" w:hAnsi="Times New Roman" w:cs="Times New Roman"/>
          <w:b/>
          <w:lang w:eastAsia="hr-HR"/>
        </w:rPr>
        <w:t>. 7. Znanstvena ili umjetnička grana</w:t>
      </w:r>
    </w:p>
    <w:p w14:paraId="15D2936A" w14:textId="797DB48D" w:rsidR="005E5E72" w:rsidRPr="008C74C4" w:rsidRDefault="00975ACC" w:rsidP="00917593">
      <w:pPr>
        <w:spacing w:line="360" w:lineRule="auto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Pedagoške discipline</w:t>
      </w:r>
      <w:r w:rsidR="007D0DF2" w:rsidRPr="00770E8B">
        <w:rPr>
          <w:rFonts w:ascii="Times New Roman" w:hAnsi="Times New Roman" w:cs="Times New Roman"/>
        </w:rPr>
        <w:t>, psihologija odgoja i obrazovanja, ekonomika obrazovanja</w:t>
      </w:r>
      <w:r w:rsidRPr="00770E8B">
        <w:rPr>
          <w:rFonts w:ascii="Times New Roman" w:hAnsi="Times New Roman" w:cs="Times New Roman"/>
        </w:rPr>
        <w:t>.</w:t>
      </w:r>
    </w:p>
    <w:p w14:paraId="7739109B" w14:textId="66847922" w:rsidR="005E5E72" w:rsidRPr="00770E8B" w:rsidRDefault="008C74C4" w:rsidP="008C74C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</w:t>
      </w:r>
      <w:r w:rsidR="005E5E72" w:rsidRPr="00770E8B">
        <w:rPr>
          <w:rFonts w:ascii="Times New Roman" w:hAnsi="Times New Roman" w:cs="Times New Roman"/>
          <w:b/>
          <w:color w:val="000000" w:themeColor="text1"/>
        </w:rPr>
        <w:t>. 8. Uvjeti upisa na studij i razredbeni postupak</w:t>
      </w:r>
    </w:p>
    <w:p w14:paraId="633F01BE" w14:textId="77777777" w:rsidR="005E5E72" w:rsidRPr="00770E8B" w:rsidRDefault="005E5E72" w:rsidP="005E5E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  <w:color w:val="000000" w:themeColor="text1"/>
        </w:rPr>
        <w:t xml:space="preserve">Završena kvalifikacija VII. stupnja HKO-a iz </w:t>
      </w:r>
      <w:r w:rsidRPr="00770E8B">
        <w:rPr>
          <w:rFonts w:ascii="Times New Roman" w:hAnsi="Times New Roman" w:cs="Times New Roman"/>
        </w:rPr>
        <w:t>svih znanstvenih područja</w:t>
      </w:r>
      <w:r w:rsidR="004063E9" w:rsidRPr="00770E8B">
        <w:rPr>
          <w:rFonts w:ascii="Times New Roman" w:hAnsi="Times New Roman" w:cs="Times New Roman"/>
        </w:rPr>
        <w:t xml:space="preserve"> (Diplomski sveučilišni studij</w:t>
      </w:r>
      <w:r w:rsidRPr="00770E8B">
        <w:rPr>
          <w:rFonts w:ascii="Times New Roman" w:hAnsi="Times New Roman" w:cs="Times New Roman"/>
        </w:rPr>
        <w:t xml:space="preserve">) </w:t>
      </w:r>
    </w:p>
    <w:p w14:paraId="0332C48C" w14:textId="77777777" w:rsidR="005E5E72" w:rsidRPr="00770E8B" w:rsidRDefault="005E5E72" w:rsidP="005E5E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Uvjeti za upis su:</w:t>
      </w:r>
    </w:p>
    <w:p w14:paraId="4DAADF43" w14:textId="77777777" w:rsidR="005E5E72" w:rsidRPr="00770E8B" w:rsidRDefault="005E5E72" w:rsidP="00EE5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završen sveučilišni studij MA razine ili dodiplomski studij prije uvođenja </w:t>
      </w:r>
      <w:proofErr w:type="spellStart"/>
      <w:r w:rsidRPr="00770E8B">
        <w:rPr>
          <w:rFonts w:ascii="Times New Roman" w:hAnsi="Times New Roman" w:cs="Times New Roman"/>
        </w:rPr>
        <w:t>bolonjskog</w:t>
      </w:r>
      <w:proofErr w:type="spellEnd"/>
      <w:r w:rsidRPr="00770E8B">
        <w:rPr>
          <w:rFonts w:ascii="Times New Roman" w:hAnsi="Times New Roman" w:cs="Times New Roman"/>
        </w:rPr>
        <w:t xml:space="preserve"> procesa</w:t>
      </w:r>
    </w:p>
    <w:p w14:paraId="2F43F438" w14:textId="77777777" w:rsidR="005E5E72" w:rsidRPr="00770E8B" w:rsidRDefault="005E5E72" w:rsidP="00EE5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pristupnici koji ne budu zadovoljavali ranije navedene uvjete (završen sveučilišni studij MA razine ili dodiplomski studij prije uvođenja </w:t>
      </w:r>
      <w:proofErr w:type="spellStart"/>
      <w:r w:rsidRPr="00770E8B">
        <w:rPr>
          <w:rFonts w:ascii="Times New Roman" w:hAnsi="Times New Roman" w:cs="Times New Roman"/>
        </w:rPr>
        <w:t>bolonjskog</w:t>
      </w:r>
      <w:proofErr w:type="spellEnd"/>
      <w:r w:rsidRPr="00770E8B">
        <w:rPr>
          <w:rFonts w:ascii="Times New Roman" w:hAnsi="Times New Roman" w:cs="Times New Roman"/>
        </w:rPr>
        <w:t xml:space="preserve"> procesa), moći će upisati poslijediplomski specijalistički studij pod posebnim uvjetima koje će odrediti visoko učilište</w:t>
      </w:r>
    </w:p>
    <w:p w14:paraId="5CFCE1E2" w14:textId="77777777" w:rsidR="005E5E72" w:rsidRPr="00770E8B" w:rsidRDefault="00881380" w:rsidP="00EE5C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pozitivna ocjena</w:t>
      </w:r>
      <w:r w:rsidR="005E5E72" w:rsidRPr="00770E8B">
        <w:rPr>
          <w:rFonts w:ascii="Times New Roman" w:hAnsi="Times New Roman" w:cs="Times New Roman"/>
        </w:rPr>
        <w:t xml:space="preserve"> Povjerenstva za upis na specijalistički studij (motivacijsko pismo i razgovor s pristupnikom)</w:t>
      </w:r>
    </w:p>
    <w:p w14:paraId="6C727743" w14:textId="77777777" w:rsidR="005E5E72" w:rsidRPr="00770E8B" w:rsidRDefault="005E5E72" w:rsidP="005E5E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562F36" w14:textId="77777777" w:rsidR="001311ED" w:rsidRPr="00770E8B" w:rsidRDefault="001311ED" w:rsidP="005E5E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A96289" w14:textId="47C5A73C" w:rsidR="001311ED" w:rsidRPr="00770E8B" w:rsidRDefault="008C74C4" w:rsidP="008C74C4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1311ED" w:rsidRPr="00770E8B">
        <w:rPr>
          <w:rFonts w:ascii="Times New Roman" w:hAnsi="Times New Roman" w:cs="Times New Roman"/>
          <w:b/>
        </w:rPr>
        <w:t>. 9. Trajanje studijskoga programa</w:t>
      </w:r>
    </w:p>
    <w:p w14:paraId="21361CA7" w14:textId="77777777" w:rsidR="00055A48" w:rsidRPr="00770E8B" w:rsidRDefault="001311ED" w:rsidP="008C74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0E8B">
        <w:rPr>
          <w:rFonts w:ascii="Times New Roman" w:hAnsi="Times New Roman" w:cs="Times New Roman"/>
        </w:rPr>
        <w:t>S obzirom da se visokoškolski kurikulum odnosi na obrazovne potrebe odraslih polaznika koji su već stekli visokoobrazovnu kvalifikaciju MA razine (</w:t>
      </w:r>
      <w:r w:rsidRPr="00770E8B">
        <w:rPr>
          <w:rFonts w:ascii="Times New Roman" w:hAnsi="Times New Roman" w:cs="Times New Roman"/>
          <w:i/>
        </w:rPr>
        <w:t>VII. razinu Hrvatskoga kvalifikacijskog okvira, HKO</w:t>
      </w:r>
      <w:r w:rsidRPr="00770E8B">
        <w:rPr>
          <w:rFonts w:ascii="Times New Roman" w:hAnsi="Times New Roman" w:cs="Times New Roman"/>
        </w:rPr>
        <w:t xml:space="preserve">), specijalistički studij će biti realiziran prvenstveno kao </w:t>
      </w:r>
      <w:r w:rsidRPr="00770E8B">
        <w:rPr>
          <w:rFonts w:ascii="Times New Roman" w:hAnsi="Times New Roman" w:cs="Times New Roman"/>
          <w:b/>
        </w:rPr>
        <w:t>izvanredni studij</w:t>
      </w:r>
      <w:r w:rsidRPr="00770E8B">
        <w:rPr>
          <w:rFonts w:ascii="Times New Roman" w:hAnsi="Times New Roman" w:cs="Times New Roman"/>
        </w:rPr>
        <w:t>; a s obzirom na početke profesionalizacije zanimanja ravnatelja, moguće je da se studij realizira i kao redoviti studi</w:t>
      </w:r>
      <w:r w:rsidR="00F20B07" w:rsidRPr="00770E8B">
        <w:rPr>
          <w:rFonts w:ascii="Times New Roman" w:hAnsi="Times New Roman" w:cs="Times New Roman"/>
        </w:rPr>
        <w:t>j</w:t>
      </w:r>
      <w:r w:rsidRPr="00770E8B">
        <w:rPr>
          <w:rFonts w:ascii="Times New Roman" w:hAnsi="Times New Roman" w:cs="Times New Roman"/>
        </w:rPr>
        <w:t xml:space="preserve"> te da se </w:t>
      </w:r>
      <w:r w:rsidRPr="00770E8B">
        <w:rPr>
          <w:rFonts w:ascii="Times New Roman" w:hAnsi="Times New Roman" w:cs="Times New Roman"/>
          <w:color w:val="000000" w:themeColor="text1"/>
        </w:rPr>
        <w:t>nastava izvodi i on-line.</w:t>
      </w:r>
      <w:r w:rsidR="00055A48" w:rsidRPr="00770E8B">
        <w:rPr>
          <w:rFonts w:ascii="Times New Roman" w:hAnsi="Times New Roman" w:cs="Times New Roman"/>
          <w:color w:val="000000" w:themeColor="text1"/>
        </w:rPr>
        <w:t xml:space="preserve"> </w:t>
      </w:r>
    </w:p>
    <w:p w14:paraId="33F60850" w14:textId="77777777" w:rsidR="001311ED" w:rsidRPr="00770E8B" w:rsidRDefault="00055A48" w:rsidP="008C74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0E8B">
        <w:rPr>
          <w:rFonts w:ascii="Times New Roman" w:hAnsi="Times New Roman" w:cs="Times New Roman"/>
          <w:color w:val="000000" w:themeColor="text1"/>
        </w:rPr>
        <w:t>Poslijediplomski specijalistički studij „Vođenje i upravljanje odgojno-obrazovnim ustanovama“ traje 3 semestra, od kojih su prva dva vezana uz prisustvovanje polaznika nastavi, a treći semestar odnosi se na konzultativno-mentors</w:t>
      </w:r>
      <w:r w:rsidR="00F20B07" w:rsidRPr="00770E8B">
        <w:rPr>
          <w:rFonts w:ascii="Times New Roman" w:hAnsi="Times New Roman" w:cs="Times New Roman"/>
          <w:color w:val="000000" w:themeColor="text1"/>
        </w:rPr>
        <w:t>k</w:t>
      </w:r>
      <w:r w:rsidRPr="00770E8B">
        <w:rPr>
          <w:rFonts w:ascii="Times New Roman" w:hAnsi="Times New Roman" w:cs="Times New Roman"/>
          <w:color w:val="000000" w:themeColor="text1"/>
        </w:rPr>
        <w:t>i rad s odabranim mentorom prema željama polaznika.</w:t>
      </w:r>
    </w:p>
    <w:p w14:paraId="00A9B025" w14:textId="77777777" w:rsidR="005E5E72" w:rsidRPr="00770E8B" w:rsidRDefault="005E5E72" w:rsidP="00917593">
      <w:pPr>
        <w:spacing w:line="360" w:lineRule="auto"/>
        <w:rPr>
          <w:rFonts w:ascii="Times New Roman" w:hAnsi="Times New Roman" w:cs="Times New Roman"/>
          <w:b/>
        </w:rPr>
      </w:pPr>
    </w:p>
    <w:p w14:paraId="08D72F12" w14:textId="1111A687" w:rsidR="00055A48" w:rsidRPr="00770E8B" w:rsidRDefault="008C74C4" w:rsidP="00055A48">
      <w:pPr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1346D" w:rsidRPr="00770E8B">
        <w:rPr>
          <w:rFonts w:ascii="Times New Roman" w:hAnsi="Times New Roman" w:cs="Times New Roman"/>
          <w:b/>
        </w:rPr>
        <w:t xml:space="preserve">. 10. Ukupan broj ECTS bodova potreban za završetak studija: </w:t>
      </w:r>
      <w:r w:rsidR="0081346D" w:rsidRPr="00F31717">
        <w:rPr>
          <w:rFonts w:ascii="Times New Roman" w:hAnsi="Times New Roman" w:cs="Times New Roman"/>
          <w:bCs/>
        </w:rPr>
        <w:t>90 ECTS</w:t>
      </w:r>
    </w:p>
    <w:p w14:paraId="42357EC9" w14:textId="204D9D94" w:rsidR="005E5E72" w:rsidRPr="00770E8B" w:rsidRDefault="008C74C4" w:rsidP="0081346D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1346D" w:rsidRPr="00770E8B">
        <w:rPr>
          <w:rFonts w:ascii="Times New Roman" w:hAnsi="Times New Roman" w:cs="Times New Roman"/>
          <w:b/>
        </w:rPr>
        <w:t>. 11. Akademski naziv koji se stječe završetkom studija</w:t>
      </w:r>
    </w:p>
    <w:p w14:paraId="723D7520" w14:textId="53A058B8" w:rsidR="002B5FE4" w:rsidRPr="00770E8B" w:rsidRDefault="0081346D" w:rsidP="008C74C4">
      <w:p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Završetkom poslijediplomskog specijalističkog studija „Vođenje i upravljanje odgojno-obrazovnim ustanovama“</w:t>
      </w:r>
      <w:r w:rsidR="006E4A2A" w:rsidRPr="00770E8B">
        <w:rPr>
          <w:rFonts w:ascii="Times New Roman" w:hAnsi="Times New Roman" w:cs="Times New Roman"/>
        </w:rPr>
        <w:t xml:space="preserve"> stječe se akademski stupanj</w:t>
      </w:r>
      <w:r w:rsidRPr="00770E8B">
        <w:rPr>
          <w:rFonts w:ascii="Times New Roman" w:hAnsi="Times New Roman" w:cs="Times New Roman"/>
        </w:rPr>
        <w:t xml:space="preserve"> </w:t>
      </w:r>
      <w:r w:rsidR="00CE1E14">
        <w:rPr>
          <w:rFonts w:ascii="Times New Roman" w:hAnsi="Times New Roman" w:cs="Times New Roman"/>
          <w:b/>
        </w:rPr>
        <w:t>sveučilišni specijalist/-</w:t>
      </w:r>
      <w:proofErr w:type="spellStart"/>
      <w:r w:rsidR="00CE1E14">
        <w:rPr>
          <w:rFonts w:ascii="Times New Roman" w:hAnsi="Times New Roman" w:cs="Times New Roman"/>
          <w:b/>
        </w:rPr>
        <w:t>ica</w:t>
      </w:r>
      <w:proofErr w:type="spellEnd"/>
      <w:r w:rsidRPr="00770E8B">
        <w:rPr>
          <w:rFonts w:ascii="Times New Roman" w:hAnsi="Times New Roman" w:cs="Times New Roman"/>
          <w:b/>
        </w:rPr>
        <w:t xml:space="preserve"> vođenja i upravlja</w:t>
      </w:r>
      <w:r w:rsidR="00F20B07" w:rsidRPr="00770E8B">
        <w:rPr>
          <w:rFonts w:ascii="Times New Roman" w:hAnsi="Times New Roman" w:cs="Times New Roman"/>
          <w:b/>
        </w:rPr>
        <w:t>nja odgojno-obrazovnom</w:t>
      </w:r>
      <w:r w:rsidR="00CE1E14">
        <w:rPr>
          <w:rFonts w:ascii="Times New Roman" w:hAnsi="Times New Roman" w:cs="Times New Roman"/>
          <w:b/>
        </w:rPr>
        <w:t xml:space="preserve"> ustanovom</w:t>
      </w:r>
      <w:r w:rsidRPr="00770E8B">
        <w:rPr>
          <w:rFonts w:ascii="Times New Roman" w:hAnsi="Times New Roman" w:cs="Times New Roman"/>
        </w:rPr>
        <w:t>.</w:t>
      </w:r>
    </w:p>
    <w:p w14:paraId="3AC33CF1" w14:textId="7476765C" w:rsidR="005E5E72" w:rsidRPr="00770E8B" w:rsidRDefault="008C74C4" w:rsidP="00A7135B">
      <w:pPr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7135B" w:rsidRPr="00770E8B">
        <w:rPr>
          <w:rFonts w:ascii="Times New Roman" w:hAnsi="Times New Roman" w:cs="Times New Roman"/>
          <w:b/>
        </w:rPr>
        <w:t>. 1</w:t>
      </w:r>
      <w:r w:rsidR="00D458B5">
        <w:rPr>
          <w:rFonts w:ascii="Times New Roman" w:hAnsi="Times New Roman" w:cs="Times New Roman"/>
          <w:b/>
        </w:rPr>
        <w:t>2</w:t>
      </w:r>
      <w:r w:rsidR="00A7135B" w:rsidRPr="00770E8B">
        <w:rPr>
          <w:rFonts w:ascii="Times New Roman" w:hAnsi="Times New Roman" w:cs="Times New Roman"/>
          <w:b/>
        </w:rPr>
        <w:t>. Kompetencije koje stječe polaznik završetkom predloženog studija</w:t>
      </w:r>
    </w:p>
    <w:p w14:paraId="6F05CE2D" w14:textId="1ABA9F5A" w:rsidR="00A7135B" w:rsidRPr="00770E8B" w:rsidRDefault="00A7135B" w:rsidP="00A713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Kompetencije s</w:t>
      </w:r>
      <w:r w:rsidR="00B2515A" w:rsidRPr="00770E8B">
        <w:rPr>
          <w:rFonts w:ascii="Times New Roman" w:hAnsi="Times New Roman" w:cs="Times New Roman"/>
        </w:rPr>
        <w:t>u vid</w:t>
      </w:r>
      <w:r w:rsidR="00A805BD" w:rsidRPr="00770E8B">
        <w:rPr>
          <w:rFonts w:ascii="Times New Roman" w:hAnsi="Times New Roman" w:cs="Times New Roman"/>
        </w:rPr>
        <w:t>ljive iz sljedećih ishoda</w:t>
      </w:r>
      <w:r w:rsidRPr="00770E8B">
        <w:rPr>
          <w:rFonts w:ascii="Times New Roman" w:hAnsi="Times New Roman" w:cs="Times New Roman"/>
        </w:rPr>
        <w:t xml:space="preserve"> učenja studijskoga programa</w:t>
      </w:r>
      <w:r w:rsidR="005D771C">
        <w:rPr>
          <w:rFonts w:ascii="Times New Roman" w:hAnsi="Times New Roman" w:cs="Times New Roman"/>
        </w:rPr>
        <w:t>:</w:t>
      </w:r>
      <w:r w:rsidRPr="00770E8B">
        <w:rPr>
          <w:rFonts w:ascii="Times New Roman" w:hAnsi="Times New Roman" w:cs="Times New Roman"/>
        </w:rPr>
        <w:t xml:space="preserve"> </w:t>
      </w:r>
    </w:p>
    <w:p w14:paraId="4CC39260" w14:textId="77777777" w:rsidR="00A7135B" w:rsidRPr="00770E8B" w:rsidRDefault="00A7135B" w:rsidP="00A713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Polaznik će moći:</w:t>
      </w:r>
    </w:p>
    <w:p w14:paraId="05D35ACC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pratiti suvremene trendove na tržištu i analizirati njihovu ulogu u primjeni marketinga u odgojno-obrazovnim ustanovama</w:t>
      </w:r>
    </w:p>
    <w:p w14:paraId="184F097F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analizirati poslove i sistematizirati radna mjesta te utvrditi kompetencije potrebne za pojedina radna mjesta </w:t>
      </w:r>
    </w:p>
    <w:p w14:paraId="2B2C0842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primjenjivati financijsko-računovodstveno poslovanje odgojno-obrazovne ustanove</w:t>
      </w:r>
    </w:p>
    <w:p w14:paraId="53458B84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utvrditi ponudu i potražnju za ljudskim resursima te osmisliti selekcijski postupak</w:t>
      </w:r>
    </w:p>
    <w:p w14:paraId="2E0621FE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primijeniti načela pedagoškog vođenja škole, koje polazi od potreba učenika (eng. </w:t>
      </w:r>
      <w:proofErr w:type="spellStart"/>
      <w:r w:rsidRPr="00770E8B">
        <w:rPr>
          <w:rFonts w:ascii="Times New Roman" w:hAnsi="Times New Roman" w:cs="Times New Roman"/>
        </w:rPr>
        <w:t>pedagogical</w:t>
      </w:r>
      <w:proofErr w:type="spellEnd"/>
      <w:r w:rsidRPr="00770E8B">
        <w:rPr>
          <w:rFonts w:ascii="Times New Roman" w:hAnsi="Times New Roman" w:cs="Times New Roman"/>
        </w:rPr>
        <w:t xml:space="preserve"> </w:t>
      </w:r>
      <w:proofErr w:type="spellStart"/>
      <w:r w:rsidRPr="00770E8B">
        <w:rPr>
          <w:rFonts w:ascii="Times New Roman" w:hAnsi="Times New Roman" w:cs="Times New Roman"/>
        </w:rPr>
        <w:t>leadership</w:t>
      </w:r>
      <w:proofErr w:type="spellEnd"/>
      <w:r w:rsidRPr="00770E8B">
        <w:rPr>
          <w:rFonts w:ascii="Times New Roman" w:hAnsi="Times New Roman" w:cs="Times New Roman"/>
        </w:rPr>
        <w:t>)</w:t>
      </w:r>
    </w:p>
    <w:p w14:paraId="3C52DB59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kontinuirano pratiti kvalitetu nastavnoga procesa i općenito odgojno-obrazovnog rada</w:t>
      </w:r>
    </w:p>
    <w:p w14:paraId="51B5C983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prepoznati prijetnje poželjnoj kulturi škole te zajednički s ostalima pronalaziti načine njihova sprječavanja/uklanjanja</w:t>
      </w:r>
    </w:p>
    <w:p w14:paraId="46007ACF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organizirati izobrazbu iz područja inkluzivnog obrazovanja za suradnik kao i za implementaciju inkluzivne pedagogije unutar škole</w:t>
      </w:r>
    </w:p>
    <w:p w14:paraId="1B743756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razvijati kvalitetnu komunikaciju s</w:t>
      </w:r>
      <w:r w:rsidR="005329DC" w:rsidRPr="00770E8B">
        <w:rPr>
          <w:rFonts w:ascii="Times New Roman" w:hAnsi="Times New Roman" w:cs="Times New Roman"/>
        </w:rPr>
        <w:t>a</w:t>
      </w:r>
      <w:r w:rsidRPr="00770E8B">
        <w:rPr>
          <w:rFonts w:ascii="Times New Roman" w:hAnsi="Times New Roman" w:cs="Times New Roman"/>
        </w:rPr>
        <w:t xml:space="preserve"> sudionicima na lokalnoj, regionalnoj, nacionalnoj i međunarodnoj razini</w:t>
      </w:r>
    </w:p>
    <w:p w14:paraId="547B9371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znati napisati projektni plan, planirati i pratiti izvođenje projekta </w:t>
      </w:r>
    </w:p>
    <w:p w14:paraId="23D42E8B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odabrati alate i instrumente upravljanja projektima</w:t>
      </w:r>
    </w:p>
    <w:p w14:paraId="1E0A51D5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analizirati i propitivati profesionalnu praksu u području odgoja i obrazovanja</w:t>
      </w:r>
    </w:p>
    <w:p w14:paraId="0CF208DC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lastRenderedPageBreak/>
        <w:t>ostvarivati najučinkovitije modele suradnje s obitelji i zajednicom</w:t>
      </w:r>
    </w:p>
    <w:p w14:paraId="3C4AA767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objasniti prirodu motivacije i njenu povezanost s ostalim psihičkim procesima i ponašanjem te ljudskom dobrobiti i uspješnošću</w:t>
      </w:r>
    </w:p>
    <w:p w14:paraId="1704FF33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razumjeti tijela upravljanja i temeljna načela administrativnog, poslovnog i pedagoškog vođenja odgojno-obrazovnih ustanova  </w:t>
      </w:r>
    </w:p>
    <w:p w14:paraId="35BF06C5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implementirati suvremene znanstvene spoznaje i primjere pozitivne prakse u odgojno-obrazovnu praksu i evaluaciju postignuća </w:t>
      </w:r>
    </w:p>
    <w:p w14:paraId="7C7372BA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upravljati ljudskim potencijalima odgojno-obrazovne ustanove</w:t>
      </w:r>
    </w:p>
    <w:p w14:paraId="74054E7E" w14:textId="77777777" w:rsidR="00A7135B" w:rsidRPr="00770E8B" w:rsidRDefault="00A7135B" w:rsidP="00EE5C9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osiguravati trajni profesionalni razvoj zaposlenika odgojno-obrazovne ustanove</w:t>
      </w:r>
    </w:p>
    <w:p w14:paraId="521BBF77" w14:textId="6153810F" w:rsidR="00F31DA5" w:rsidRPr="005D771C" w:rsidRDefault="00A7135B" w:rsidP="00EE5C9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>unaprjeđivati i inovirati rad odgojno-obrazovne ustanove</w:t>
      </w:r>
    </w:p>
    <w:p w14:paraId="7BFA602B" w14:textId="77777777" w:rsidR="00DB3DEB" w:rsidRPr="00770E8B" w:rsidRDefault="00DB3DEB" w:rsidP="00D14B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484815" w14:textId="5D46BD56" w:rsidR="004D17AA" w:rsidRPr="00770E8B" w:rsidRDefault="00DC40C0" w:rsidP="004D17AA">
      <w:pPr>
        <w:rPr>
          <w:rFonts w:ascii="Times New Roman" w:hAnsi="Times New Roman" w:cs="Times New Roman"/>
          <w:b/>
        </w:rPr>
      </w:pPr>
      <w:r w:rsidRPr="00770E8B">
        <w:rPr>
          <w:rFonts w:ascii="Times New Roman" w:hAnsi="Times New Roman" w:cs="Times New Roman"/>
        </w:rPr>
        <w:t xml:space="preserve"> </w:t>
      </w:r>
      <w:r w:rsidR="008C74C4">
        <w:rPr>
          <w:rFonts w:ascii="Times New Roman" w:hAnsi="Times New Roman" w:cs="Times New Roman"/>
          <w:b/>
        </w:rPr>
        <w:t>2</w:t>
      </w:r>
      <w:r w:rsidR="000E69B5" w:rsidRPr="00770E8B">
        <w:rPr>
          <w:rFonts w:ascii="Times New Roman" w:hAnsi="Times New Roman" w:cs="Times New Roman"/>
          <w:b/>
        </w:rPr>
        <w:t xml:space="preserve">. OPIS </w:t>
      </w:r>
      <w:r w:rsidR="004D17AA" w:rsidRPr="00770E8B">
        <w:rPr>
          <w:rFonts w:ascii="Times New Roman" w:hAnsi="Times New Roman" w:cs="Times New Roman"/>
          <w:b/>
        </w:rPr>
        <w:t>PROGRAMA</w:t>
      </w:r>
    </w:p>
    <w:p w14:paraId="23022E37" w14:textId="77777777" w:rsidR="00D771A9" w:rsidRPr="00770E8B" w:rsidRDefault="00D771A9" w:rsidP="004D17AA">
      <w:pPr>
        <w:rPr>
          <w:rFonts w:ascii="Times New Roman" w:hAnsi="Times New Roman" w:cs="Times New Roman"/>
          <w:b/>
        </w:rPr>
      </w:pPr>
    </w:p>
    <w:p w14:paraId="25B3ACA1" w14:textId="41AA2159" w:rsidR="00D771A9" w:rsidRPr="00770E8B" w:rsidRDefault="008C74C4" w:rsidP="00D771A9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E5472D" w:rsidRPr="00770E8B">
        <w:rPr>
          <w:rFonts w:ascii="Times New Roman" w:hAnsi="Times New Roman" w:cs="Times New Roman"/>
          <w:b/>
        </w:rPr>
        <w:t xml:space="preserve">. 1. Popis obveznih </w:t>
      </w:r>
      <w:r w:rsidR="006E438E" w:rsidRPr="00770E8B">
        <w:rPr>
          <w:rFonts w:ascii="Times New Roman" w:hAnsi="Times New Roman" w:cs="Times New Roman"/>
          <w:b/>
        </w:rPr>
        <w:t>predmeta</w:t>
      </w:r>
      <w:r w:rsidR="00D771A9" w:rsidRPr="00770E8B">
        <w:rPr>
          <w:rFonts w:ascii="Times New Roman" w:hAnsi="Times New Roman" w:cs="Times New Roman"/>
          <w:b/>
        </w:rPr>
        <w:t xml:space="preserve"> s brojem sati nastave potrebnih za njihovu izvedbu i brojem ECTS bodova</w:t>
      </w:r>
      <w:r w:rsidR="00D771A9" w:rsidRPr="00770E8B">
        <w:rPr>
          <w:rFonts w:ascii="Times New Roman" w:hAnsi="Times New Roman" w:cs="Times New Roman"/>
        </w:rPr>
        <w:t xml:space="preserve"> (prilog: Tablica 1</w:t>
      </w:r>
      <w:r w:rsidR="00D458B5">
        <w:rPr>
          <w:rFonts w:ascii="Times New Roman" w:hAnsi="Times New Roman" w:cs="Times New Roman"/>
        </w:rPr>
        <w:t xml:space="preserve"> </w:t>
      </w:r>
      <w:r w:rsidR="00150694" w:rsidRPr="00770E8B">
        <w:rPr>
          <w:rFonts w:ascii="Times New Roman" w:hAnsi="Times New Roman" w:cs="Times New Roman"/>
        </w:rPr>
        <w:t xml:space="preserve"> i Tablica </w:t>
      </w:r>
      <w:r w:rsidR="00D458B5">
        <w:rPr>
          <w:rFonts w:ascii="Times New Roman" w:hAnsi="Times New Roman" w:cs="Times New Roman"/>
        </w:rPr>
        <w:t>2</w:t>
      </w:r>
      <w:r w:rsidR="00D771A9" w:rsidRPr="00770E8B">
        <w:rPr>
          <w:rFonts w:ascii="Times New Roman" w:hAnsi="Times New Roman" w:cs="Times New Roman"/>
        </w:rPr>
        <w:t xml:space="preserve">) </w:t>
      </w:r>
    </w:p>
    <w:p w14:paraId="78F25C40" w14:textId="77777777" w:rsidR="00D771A9" w:rsidRPr="00770E8B" w:rsidRDefault="00D771A9" w:rsidP="00D771A9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04C9F332" w14:textId="2133412F" w:rsidR="00277749" w:rsidRPr="00770E8B" w:rsidRDefault="00D771A9" w:rsidP="00277749">
      <w:pPr>
        <w:spacing w:after="0" w:line="360" w:lineRule="auto"/>
        <w:ind w:firstLine="426"/>
        <w:jc w:val="center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t xml:space="preserve">Tablica </w:t>
      </w:r>
      <w:r w:rsidR="000B6F13" w:rsidRPr="00770E8B">
        <w:rPr>
          <w:rFonts w:ascii="Times New Roman" w:hAnsi="Times New Roman" w:cs="Times New Roman"/>
        </w:rPr>
        <w:t xml:space="preserve">1. Popis obveznih </w:t>
      </w:r>
      <w:r w:rsidRPr="00770E8B">
        <w:rPr>
          <w:rFonts w:ascii="Times New Roman" w:hAnsi="Times New Roman" w:cs="Times New Roman"/>
        </w:rPr>
        <w:t>predmeta s brojem nastavnih sati potrebnih za njihovu izvedbu i brojem ECTS  bodova</w:t>
      </w:r>
    </w:p>
    <w:p w14:paraId="52838706" w14:textId="77777777" w:rsidR="00277749" w:rsidRPr="00770E8B" w:rsidRDefault="00277749" w:rsidP="00277749">
      <w:pPr>
        <w:spacing w:after="0" w:line="360" w:lineRule="auto"/>
        <w:ind w:firstLine="426"/>
        <w:jc w:val="center"/>
        <w:rPr>
          <w:rFonts w:ascii="Times New Roman" w:hAnsi="Times New Roman" w:cs="Times New Roman"/>
        </w:rPr>
      </w:pPr>
    </w:p>
    <w:tbl>
      <w:tblPr>
        <w:tblStyle w:val="GridTable6Colorful1"/>
        <w:tblW w:w="9872" w:type="dxa"/>
        <w:jc w:val="center"/>
        <w:tblLook w:val="04A0" w:firstRow="1" w:lastRow="0" w:firstColumn="1" w:lastColumn="0" w:noHBand="0" w:noVBand="1"/>
      </w:tblPr>
      <w:tblGrid>
        <w:gridCol w:w="1843"/>
        <w:gridCol w:w="2518"/>
        <w:gridCol w:w="870"/>
        <w:gridCol w:w="1436"/>
        <w:gridCol w:w="456"/>
        <w:gridCol w:w="456"/>
        <w:gridCol w:w="394"/>
        <w:gridCol w:w="803"/>
        <w:gridCol w:w="1096"/>
      </w:tblGrid>
      <w:tr w:rsidR="003545E2" w:rsidRPr="00770E8B" w14:paraId="1A4AC4A6" w14:textId="77777777" w:rsidTr="005D7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9"/>
            <w:shd w:val="clear" w:color="auto" w:fill="FFFF99"/>
          </w:tcPr>
          <w:p w14:paraId="1ADFE46C" w14:textId="77777777" w:rsidR="003545E2" w:rsidRPr="00770E8B" w:rsidRDefault="003545E2" w:rsidP="00620664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OBAVEZNI PREDMETI</w:t>
            </w:r>
          </w:p>
        </w:tc>
      </w:tr>
      <w:tr w:rsidR="003545E2" w:rsidRPr="00770E8B" w14:paraId="0A545D38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166DDBC" w14:textId="77777777" w:rsidR="003545E2" w:rsidRPr="00770E8B" w:rsidRDefault="003545E2" w:rsidP="00620664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2518" w:type="dxa"/>
          </w:tcPr>
          <w:p w14:paraId="22554F70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870" w:type="dxa"/>
          </w:tcPr>
          <w:p w14:paraId="3DD542DF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godina</w:t>
            </w:r>
          </w:p>
        </w:tc>
        <w:tc>
          <w:tcPr>
            <w:tcW w:w="1436" w:type="dxa"/>
          </w:tcPr>
          <w:p w14:paraId="39732DEB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semestar</w:t>
            </w:r>
          </w:p>
        </w:tc>
        <w:tc>
          <w:tcPr>
            <w:tcW w:w="456" w:type="dxa"/>
          </w:tcPr>
          <w:p w14:paraId="12B56019" w14:textId="77777777" w:rsidR="003545E2" w:rsidRPr="00770E8B" w:rsidRDefault="003545E2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P</w:t>
            </w:r>
          </w:p>
          <w:p w14:paraId="53345CBF" w14:textId="77777777" w:rsidR="003545E2" w:rsidRPr="00770E8B" w:rsidRDefault="003545E2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14:paraId="1AD6F809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94" w:type="dxa"/>
          </w:tcPr>
          <w:p w14:paraId="43F63348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803" w:type="dxa"/>
          </w:tcPr>
          <w:p w14:paraId="571A2BF8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1096" w:type="dxa"/>
          </w:tcPr>
          <w:p w14:paraId="2215A8A1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Obvezni/</w:t>
            </w:r>
          </w:p>
          <w:p w14:paraId="33F2F2AB" w14:textId="77777777" w:rsidR="003545E2" w:rsidRPr="00770E8B" w:rsidRDefault="003545E2" w:rsidP="006206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izborni</w:t>
            </w:r>
          </w:p>
        </w:tc>
      </w:tr>
      <w:tr w:rsidR="003545E2" w:rsidRPr="00770E8B" w14:paraId="5CE82ED3" w14:textId="77777777" w:rsidTr="005D771C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88F1AD" w14:textId="77777777" w:rsidR="003545E2" w:rsidRPr="00770E8B" w:rsidRDefault="003545E2" w:rsidP="00604A49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Menadžment ljudskih resursa</w:t>
            </w:r>
          </w:p>
        </w:tc>
        <w:tc>
          <w:tcPr>
            <w:tcW w:w="2518" w:type="dxa"/>
          </w:tcPr>
          <w:p w14:paraId="0F78222C" w14:textId="77777777" w:rsidR="00EF517F" w:rsidRPr="00770E8B" w:rsidRDefault="003545E2" w:rsidP="008F1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 xml:space="preserve">prof. dr. sc. </w:t>
            </w:r>
          </w:p>
          <w:p w14:paraId="5DAC6CDC" w14:textId="181C4462" w:rsidR="003545E2" w:rsidRPr="00770E8B" w:rsidRDefault="003545E2" w:rsidP="008F17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Željko Požega</w:t>
            </w:r>
          </w:p>
          <w:p w14:paraId="3AD92D28" w14:textId="20403779" w:rsidR="003545E2" w:rsidRPr="00770E8B" w:rsidRDefault="003545E2" w:rsidP="00AF6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0" w:type="dxa"/>
          </w:tcPr>
          <w:p w14:paraId="38A62D53" w14:textId="77777777" w:rsidR="003545E2" w:rsidRPr="00770E8B" w:rsidRDefault="003545E2" w:rsidP="00354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5A25A22A" w14:textId="77777777" w:rsidR="003545E2" w:rsidRPr="00770E8B" w:rsidRDefault="00423E07" w:rsidP="0062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zimski</w:t>
            </w:r>
          </w:p>
          <w:p w14:paraId="70CB1D5D" w14:textId="77777777" w:rsidR="00423E07" w:rsidRPr="00770E8B" w:rsidRDefault="00423E07" w:rsidP="0062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3B327F82" w14:textId="4E08F795" w:rsidR="003545E2" w:rsidRPr="00770E8B" w:rsidRDefault="00EE3E9D" w:rsidP="00F3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1B52687C" w14:textId="5A2F193B" w:rsidR="003545E2" w:rsidRPr="00770E8B" w:rsidRDefault="00EE3E9D" w:rsidP="0062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</w:tcPr>
          <w:p w14:paraId="437F10BF" w14:textId="66E66296" w:rsidR="003545E2" w:rsidRPr="00770E8B" w:rsidRDefault="00EF517F" w:rsidP="0062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7CB255F6" w14:textId="77777777" w:rsidR="003545E2" w:rsidRPr="00770E8B" w:rsidRDefault="003545E2" w:rsidP="0062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dxa"/>
          </w:tcPr>
          <w:p w14:paraId="6098B1C1" w14:textId="77777777" w:rsidR="003545E2" w:rsidRPr="00770E8B" w:rsidRDefault="003545E2" w:rsidP="00620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obvezni</w:t>
            </w:r>
          </w:p>
        </w:tc>
      </w:tr>
      <w:tr w:rsidR="003545E2" w:rsidRPr="00770E8B" w14:paraId="5BE8E69F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2593C34" w14:textId="77777777" w:rsidR="003545E2" w:rsidRPr="00770E8B" w:rsidRDefault="003545E2" w:rsidP="00604A49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Marketing u obrazovanju</w:t>
            </w:r>
          </w:p>
        </w:tc>
        <w:tc>
          <w:tcPr>
            <w:tcW w:w="2518" w:type="dxa"/>
          </w:tcPr>
          <w:p w14:paraId="2D1EF7FC" w14:textId="77777777" w:rsidR="00EF517F" w:rsidRPr="00770E8B" w:rsidRDefault="003545E2" w:rsidP="00AF616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izv. prof. dr. sc. </w:t>
            </w:r>
          </w:p>
          <w:p w14:paraId="446771C7" w14:textId="38FF16EB" w:rsidR="003545E2" w:rsidRPr="00770E8B" w:rsidRDefault="003545E2" w:rsidP="00AF616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Marija Ham</w:t>
            </w:r>
          </w:p>
          <w:p w14:paraId="4F84C5CB" w14:textId="79E3B083" w:rsidR="003545E2" w:rsidRPr="00770E8B" w:rsidRDefault="00EF517F" w:rsidP="00AF6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70" w:type="dxa"/>
          </w:tcPr>
          <w:p w14:paraId="33A4E92B" w14:textId="77777777" w:rsidR="003545E2" w:rsidRPr="00770E8B" w:rsidRDefault="003545E2" w:rsidP="00354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5891EA17" w14:textId="77777777" w:rsidR="003545E2" w:rsidRPr="00770E8B" w:rsidRDefault="00423E07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  <w:p w14:paraId="70CE5B87" w14:textId="77777777" w:rsidR="00423E07" w:rsidRPr="00770E8B" w:rsidRDefault="00423E07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379A4ED1" w14:textId="68DABEED" w:rsidR="003545E2" w:rsidRPr="00770E8B" w:rsidRDefault="00EF517F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35CE7CAC" w14:textId="3E67966B" w:rsidR="003545E2" w:rsidRPr="00770E8B" w:rsidRDefault="00EF517F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</w:tcPr>
          <w:p w14:paraId="4D9196AB" w14:textId="2F610C3B" w:rsidR="003545E2" w:rsidRPr="00770E8B" w:rsidRDefault="00EF517F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654E0333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dxa"/>
          </w:tcPr>
          <w:p w14:paraId="7CDD96A3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obvezni</w:t>
            </w:r>
          </w:p>
        </w:tc>
      </w:tr>
      <w:tr w:rsidR="003545E2" w:rsidRPr="00770E8B" w14:paraId="48686FCB" w14:textId="77777777" w:rsidTr="005D771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0E441E6" w14:textId="77777777" w:rsidR="003545E2" w:rsidRPr="00770E8B" w:rsidRDefault="003545E2" w:rsidP="00D036E1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Pedagoško vođenje odgojno-obrazovne ustanove</w:t>
            </w:r>
          </w:p>
        </w:tc>
        <w:tc>
          <w:tcPr>
            <w:tcW w:w="2518" w:type="dxa"/>
          </w:tcPr>
          <w:p w14:paraId="56348C81" w14:textId="77777777" w:rsidR="00EF517F" w:rsidRPr="00770E8B" w:rsidRDefault="003545E2" w:rsidP="00D0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doc. dr. sc. </w:t>
            </w:r>
          </w:p>
          <w:p w14:paraId="1FC0C9C2" w14:textId="6434BC9C" w:rsidR="003545E2" w:rsidRPr="00770E8B" w:rsidRDefault="003545E2" w:rsidP="00D0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70E8B">
              <w:rPr>
                <w:rFonts w:ascii="Times New Roman" w:hAnsi="Times New Roman" w:cs="Times New Roman"/>
              </w:rPr>
              <w:t>Rahaela</w:t>
            </w:r>
            <w:proofErr w:type="spellEnd"/>
            <w:r w:rsidRPr="00770E8B">
              <w:rPr>
                <w:rFonts w:ascii="Times New Roman" w:hAnsi="Times New Roman" w:cs="Times New Roman"/>
              </w:rPr>
              <w:t xml:space="preserve"> Varga</w:t>
            </w:r>
          </w:p>
        </w:tc>
        <w:tc>
          <w:tcPr>
            <w:tcW w:w="870" w:type="dxa"/>
          </w:tcPr>
          <w:p w14:paraId="4208C99B" w14:textId="77777777" w:rsidR="003545E2" w:rsidRPr="00770E8B" w:rsidRDefault="003545E2" w:rsidP="00354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662B06A3" w14:textId="77777777" w:rsidR="003545E2" w:rsidRPr="00770E8B" w:rsidRDefault="00423E07" w:rsidP="00D0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zimski</w:t>
            </w:r>
          </w:p>
          <w:p w14:paraId="1BAA986C" w14:textId="4655DC04" w:rsidR="00423E07" w:rsidRPr="00770E8B" w:rsidRDefault="00423E07" w:rsidP="00D0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</w:t>
            </w:r>
            <w:r w:rsidR="00EF517F" w:rsidRPr="00770E8B">
              <w:rPr>
                <w:rFonts w:ascii="Times New Roman" w:hAnsi="Times New Roman" w:cs="Times New Roman"/>
              </w:rPr>
              <w:t>I</w:t>
            </w:r>
            <w:r w:rsidRPr="00770E8B">
              <w:rPr>
                <w:rFonts w:ascii="Times New Roman" w:hAnsi="Times New Roman" w:cs="Times New Roman"/>
              </w:rPr>
              <w:t>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7AA62EB6" w14:textId="221C8E17" w:rsidR="003545E2" w:rsidRPr="00770E8B" w:rsidRDefault="00EF517F" w:rsidP="00F3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545B0742" w14:textId="2A24CE5D" w:rsidR="003545E2" w:rsidRPr="00770E8B" w:rsidRDefault="00EF517F" w:rsidP="00D0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</w:tcPr>
          <w:p w14:paraId="433254A8" w14:textId="391EF0F3" w:rsidR="003545E2" w:rsidRPr="00770E8B" w:rsidRDefault="00EF517F" w:rsidP="00D0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7CE67729" w14:textId="77777777" w:rsidR="003545E2" w:rsidRPr="00770E8B" w:rsidRDefault="003545E2" w:rsidP="00D036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dxa"/>
          </w:tcPr>
          <w:p w14:paraId="307660B3" w14:textId="77777777" w:rsidR="003545E2" w:rsidRPr="00770E8B" w:rsidRDefault="0035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obvezni</w:t>
            </w:r>
          </w:p>
        </w:tc>
      </w:tr>
      <w:tr w:rsidR="003545E2" w:rsidRPr="00770E8B" w14:paraId="51DE4AA4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95A47F" w14:textId="2D64BC08" w:rsidR="003545E2" w:rsidRPr="00770E8B" w:rsidRDefault="00EF517F" w:rsidP="004414CC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Metodologija specijalističkog rada</w:t>
            </w:r>
          </w:p>
        </w:tc>
        <w:tc>
          <w:tcPr>
            <w:tcW w:w="2518" w:type="dxa"/>
          </w:tcPr>
          <w:p w14:paraId="00025C39" w14:textId="36A50DF6" w:rsidR="00EF517F" w:rsidRPr="00770E8B" w:rsidRDefault="00EF517F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izv. prof</w:t>
            </w:r>
            <w:r w:rsidR="003545E2" w:rsidRPr="00770E8B">
              <w:rPr>
                <w:rFonts w:ascii="Times New Roman" w:hAnsi="Times New Roman" w:cs="Times New Roman"/>
              </w:rPr>
              <w:t xml:space="preserve">. dr. sc. Snježana </w:t>
            </w:r>
            <w:proofErr w:type="spellStart"/>
            <w:r w:rsidR="003545E2" w:rsidRPr="00770E8B">
              <w:rPr>
                <w:rFonts w:ascii="Times New Roman" w:hAnsi="Times New Roman" w:cs="Times New Roman"/>
              </w:rPr>
              <w:t>Dubovicki</w:t>
            </w:r>
            <w:proofErr w:type="spellEnd"/>
            <w:r w:rsidRPr="00770E8B">
              <w:rPr>
                <w:rFonts w:ascii="Times New Roman" w:hAnsi="Times New Roman" w:cs="Times New Roman"/>
              </w:rPr>
              <w:t xml:space="preserve">/ </w:t>
            </w:r>
          </w:p>
          <w:p w14:paraId="7C52A3EB" w14:textId="77777777" w:rsidR="00EF517F" w:rsidRPr="00770E8B" w:rsidRDefault="00EF517F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doc. dr. sc. </w:t>
            </w:r>
          </w:p>
          <w:p w14:paraId="2CD48F9A" w14:textId="7AAB9A8B" w:rsidR="003545E2" w:rsidRPr="00770E8B" w:rsidRDefault="00EF517F" w:rsidP="00EF5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70E8B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770E8B">
              <w:rPr>
                <w:rFonts w:ascii="Times New Roman" w:hAnsi="Times New Roman" w:cs="Times New Roman"/>
              </w:rPr>
              <w:t>Topolovčan</w:t>
            </w:r>
            <w:proofErr w:type="spellEnd"/>
          </w:p>
        </w:tc>
        <w:tc>
          <w:tcPr>
            <w:tcW w:w="870" w:type="dxa"/>
          </w:tcPr>
          <w:p w14:paraId="7195DD43" w14:textId="77777777" w:rsidR="003545E2" w:rsidRPr="00770E8B" w:rsidRDefault="003545E2" w:rsidP="00354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1D5636C6" w14:textId="77777777" w:rsidR="003545E2" w:rsidRPr="00770E8B" w:rsidRDefault="00423E07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  <w:p w14:paraId="0F7FFEE8" w14:textId="0C8E5899" w:rsidR="00423E07" w:rsidRPr="00770E8B" w:rsidRDefault="00423E07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3C62CDDE" w14:textId="5E116A0E" w:rsidR="003545E2" w:rsidRPr="00770E8B" w:rsidRDefault="00EF517F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35809158" w14:textId="785DECE4" w:rsidR="003545E2" w:rsidRPr="00770E8B" w:rsidRDefault="00EF517F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</w:tcPr>
          <w:p w14:paraId="2054B2B0" w14:textId="730E78FC" w:rsidR="003545E2" w:rsidRPr="00770E8B" w:rsidRDefault="00EF517F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6C57DBFB" w14:textId="77777777" w:rsidR="003545E2" w:rsidRPr="00770E8B" w:rsidRDefault="003545E2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dxa"/>
          </w:tcPr>
          <w:p w14:paraId="019F286B" w14:textId="77777777" w:rsidR="003545E2" w:rsidRPr="00770E8B" w:rsidRDefault="0035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obvezni</w:t>
            </w:r>
          </w:p>
        </w:tc>
      </w:tr>
      <w:tr w:rsidR="003545E2" w:rsidRPr="00770E8B" w14:paraId="3E400F26" w14:textId="77777777" w:rsidTr="005D771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E25124" w14:textId="77777777" w:rsidR="003545E2" w:rsidRPr="00770E8B" w:rsidRDefault="003545E2" w:rsidP="004414CC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Kultura odgojno-obrazovne ustanove</w:t>
            </w:r>
          </w:p>
        </w:tc>
        <w:tc>
          <w:tcPr>
            <w:tcW w:w="2518" w:type="dxa"/>
          </w:tcPr>
          <w:p w14:paraId="2D073696" w14:textId="72E20708" w:rsidR="003545E2" w:rsidRPr="00770E8B" w:rsidRDefault="00EF517F" w:rsidP="00441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izv. prof</w:t>
            </w:r>
            <w:r w:rsidR="003545E2" w:rsidRPr="00770E8B">
              <w:rPr>
                <w:rFonts w:ascii="Times New Roman" w:hAnsi="Times New Roman" w:cs="Times New Roman"/>
                <w:color w:val="auto"/>
              </w:rPr>
              <w:t xml:space="preserve">. dr. sc. Snježana </w:t>
            </w:r>
            <w:proofErr w:type="spellStart"/>
            <w:r w:rsidR="003545E2" w:rsidRPr="00770E8B">
              <w:rPr>
                <w:rFonts w:ascii="Times New Roman" w:hAnsi="Times New Roman" w:cs="Times New Roman"/>
                <w:color w:val="auto"/>
              </w:rPr>
              <w:t>Dubovicki</w:t>
            </w:r>
            <w:proofErr w:type="spellEnd"/>
            <w:r w:rsidR="003545E2" w:rsidRPr="00770E8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8C5DEA1" w14:textId="77777777" w:rsidR="003545E2" w:rsidRPr="00770E8B" w:rsidRDefault="003545E2" w:rsidP="00441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 xml:space="preserve">doc. dr. sc. </w:t>
            </w:r>
            <w:proofErr w:type="spellStart"/>
            <w:r w:rsidRPr="00770E8B">
              <w:rPr>
                <w:rFonts w:ascii="Times New Roman" w:hAnsi="Times New Roman" w:cs="Times New Roman"/>
                <w:color w:val="auto"/>
              </w:rPr>
              <w:t>Rahaela</w:t>
            </w:r>
            <w:proofErr w:type="spellEnd"/>
            <w:r w:rsidRPr="00770E8B">
              <w:rPr>
                <w:rFonts w:ascii="Times New Roman" w:hAnsi="Times New Roman" w:cs="Times New Roman"/>
                <w:color w:val="auto"/>
              </w:rPr>
              <w:t xml:space="preserve"> Varga</w:t>
            </w:r>
          </w:p>
        </w:tc>
        <w:tc>
          <w:tcPr>
            <w:tcW w:w="870" w:type="dxa"/>
          </w:tcPr>
          <w:p w14:paraId="29FA7A91" w14:textId="77777777" w:rsidR="003545E2" w:rsidRPr="00770E8B" w:rsidRDefault="003545E2" w:rsidP="00354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093CC95F" w14:textId="77777777" w:rsidR="003545E2" w:rsidRPr="00770E8B" w:rsidRDefault="00423E07" w:rsidP="00441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  <w:p w14:paraId="7C05F9EE" w14:textId="77777777" w:rsidR="00423E07" w:rsidRPr="00770E8B" w:rsidRDefault="00423E07" w:rsidP="00441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0C52170D" w14:textId="5FB64610" w:rsidR="003545E2" w:rsidRPr="00770E8B" w:rsidRDefault="00EF517F" w:rsidP="00F3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444AFD4D" w14:textId="29106096" w:rsidR="003545E2" w:rsidRPr="00770E8B" w:rsidRDefault="00EF517F" w:rsidP="00441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</w:tcPr>
          <w:p w14:paraId="0BE459ED" w14:textId="0D444C2B" w:rsidR="003545E2" w:rsidRPr="00770E8B" w:rsidRDefault="00EF517F" w:rsidP="00441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525AA29A" w14:textId="77777777" w:rsidR="003545E2" w:rsidRPr="00770E8B" w:rsidRDefault="003545E2" w:rsidP="00441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6" w:type="dxa"/>
          </w:tcPr>
          <w:p w14:paraId="7A1CCF0D" w14:textId="77777777" w:rsidR="003545E2" w:rsidRPr="00770E8B" w:rsidRDefault="0035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obvezni</w:t>
            </w:r>
          </w:p>
        </w:tc>
      </w:tr>
      <w:tr w:rsidR="003545E2" w:rsidRPr="00770E8B" w14:paraId="6C15BE08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A91EE29" w14:textId="77777777" w:rsidR="003545E2" w:rsidRPr="00770E8B" w:rsidRDefault="003545E2" w:rsidP="004414CC">
            <w:pPr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Inkluzivni odgoj i obrazovanje</w:t>
            </w:r>
          </w:p>
        </w:tc>
        <w:tc>
          <w:tcPr>
            <w:tcW w:w="2518" w:type="dxa"/>
          </w:tcPr>
          <w:p w14:paraId="0B6A6E12" w14:textId="6F49AA9E" w:rsidR="003545E2" w:rsidRPr="00770E8B" w:rsidRDefault="003545E2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770E8B">
              <w:rPr>
                <w:rFonts w:ascii="Times New Roman" w:hAnsi="Times New Roman" w:cs="Times New Roman"/>
              </w:rPr>
              <w:t xml:space="preserve">doc. dr. sc. </w:t>
            </w:r>
            <w:r w:rsidR="00EF517F" w:rsidRPr="00770E8B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="00EF517F" w:rsidRPr="00770E8B">
              <w:rPr>
                <w:rFonts w:ascii="Times New Roman" w:hAnsi="Times New Roman" w:cs="Times New Roman"/>
              </w:rPr>
              <w:t>Krampač</w:t>
            </w:r>
            <w:proofErr w:type="spellEnd"/>
            <w:r w:rsidR="00EF517F" w:rsidRPr="00770E8B">
              <w:rPr>
                <w:rFonts w:ascii="Times New Roman" w:hAnsi="Times New Roman" w:cs="Times New Roman"/>
              </w:rPr>
              <w:t xml:space="preserve"> Grljušić</w:t>
            </w:r>
            <w:r w:rsidRPr="00770E8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870" w:type="dxa"/>
          </w:tcPr>
          <w:p w14:paraId="0D0D4D7B" w14:textId="77777777" w:rsidR="003545E2" w:rsidRPr="00770E8B" w:rsidRDefault="003545E2" w:rsidP="00354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52623037" w14:textId="77777777" w:rsidR="003545E2" w:rsidRPr="00770E8B" w:rsidRDefault="00423E07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zimski</w:t>
            </w:r>
          </w:p>
          <w:p w14:paraId="1BE0813A" w14:textId="77777777" w:rsidR="00423E07" w:rsidRPr="00770E8B" w:rsidRDefault="00423E07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0ECA6058" w14:textId="00B14D63" w:rsidR="003545E2" w:rsidRPr="00770E8B" w:rsidRDefault="00EF517F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14:paraId="04DED462" w14:textId="7093E2ED" w:rsidR="003545E2" w:rsidRPr="00770E8B" w:rsidRDefault="00EF517F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</w:tcPr>
          <w:p w14:paraId="738660DB" w14:textId="102AC166" w:rsidR="003545E2" w:rsidRPr="00770E8B" w:rsidRDefault="00EF517F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053EA6AD" w14:textId="77777777" w:rsidR="003545E2" w:rsidRPr="00770E8B" w:rsidRDefault="003545E2" w:rsidP="00441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96" w:type="dxa"/>
          </w:tcPr>
          <w:p w14:paraId="4F8CEABA" w14:textId="77777777" w:rsidR="003545E2" w:rsidRPr="00770E8B" w:rsidRDefault="0035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obvezni</w:t>
            </w:r>
          </w:p>
        </w:tc>
      </w:tr>
    </w:tbl>
    <w:p w14:paraId="6A471ECA" w14:textId="77777777" w:rsidR="00D458B5" w:rsidRPr="00770E8B" w:rsidRDefault="00D458B5" w:rsidP="008C74C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00F0F4" w14:textId="77777777" w:rsidR="00277749" w:rsidRPr="00770E8B" w:rsidRDefault="00277749" w:rsidP="00D771A9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77D28856" w14:textId="1A10164D" w:rsidR="00620664" w:rsidRPr="00770E8B" w:rsidRDefault="00620664" w:rsidP="00D458B5">
      <w:pPr>
        <w:spacing w:after="0" w:line="360" w:lineRule="auto"/>
        <w:ind w:firstLine="426"/>
        <w:jc w:val="center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</w:rPr>
        <w:lastRenderedPageBreak/>
        <w:t xml:space="preserve">Tablica </w:t>
      </w:r>
      <w:r w:rsidR="00D458B5">
        <w:rPr>
          <w:rFonts w:ascii="Times New Roman" w:hAnsi="Times New Roman" w:cs="Times New Roman"/>
        </w:rPr>
        <w:t>2</w:t>
      </w:r>
      <w:r w:rsidRPr="00770E8B">
        <w:rPr>
          <w:rFonts w:ascii="Times New Roman" w:hAnsi="Times New Roman" w:cs="Times New Roman"/>
        </w:rPr>
        <w:t xml:space="preserve">. Popis </w:t>
      </w:r>
      <w:r w:rsidR="00D14B47" w:rsidRPr="00770E8B">
        <w:rPr>
          <w:rFonts w:ascii="Times New Roman" w:hAnsi="Times New Roman" w:cs="Times New Roman"/>
        </w:rPr>
        <w:t>izbornih</w:t>
      </w:r>
      <w:r w:rsidR="00277749" w:rsidRPr="00770E8B">
        <w:rPr>
          <w:rFonts w:ascii="Times New Roman" w:hAnsi="Times New Roman" w:cs="Times New Roman"/>
        </w:rPr>
        <w:t xml:space="preserve"> </w:t>
      </w:r>
      <w:r w:rsidRPr="00770E8B">
        <w:rPr>
          <w:rFonts w:ascii="Times New Roman" w:hAnsi="Times New Roman" w:cs="Times New Roman"/>
        </w:rPr>
        <w:t>predmeta s brojem nastavnih sati potrebnih za njihovu izvedbu i brojem ECTS  bodova</w:t>
      </w:r>
    </w:p>
    <w:p w14:paraId="62C55509" w14:textId="77777777" w:rsidR="00277749" w:rsidRPr="00770E8B" w:rsidRDefault="00277749" w:rsidP="00D14B47">
      <w:pPr>
        <w:spacing w:after="0" w:line="360" w:lineRule="auto"/>
        <w:ind w:firstLine="426"/>
        <w:rPr>
          <w:rFonts w:ascii="Times New Roman" w:hAnsi="Times New Roman" w:cs="Times New Roman"/>
        </w:rPr>
      </w:pPr>
    </w:p>
    <w:tbl>
      <w:tblPr>
        <w:tblStyle w:val="GridTable6Colorful1"/>
        <w:tblW w:w="10155" w:type="dxa"/>
        <w:jc w:val="center"/>
        <w:tblLook w:val="04A0" w:firstRow="1" w:lastRow="0" w:firstColumn="1" w:lastColumn="0" w:noHBand="0" w:noVBand="1"/>
      </w:tblPr>
      <w:tblGrid>
        <w:gridCol w:w="2410"/>
        <w:gridCol w:w="2257"/>
        <w:gridCol w:w="870"/>
        <w:gridCol w:w="1436"/>
        <w:gridCol w:w="456"/>
        <w:gridCol w:w="437"/>
        <w:gridCol w:w="390"/>
        <w:gridCol w:w="803"/>
        <w:gridCol w:w="1096"/>
      </w:tblGrid>
      <w:tr w:rsidR="003545E2" w:rsidRPr="00770E8B" w14:paraId="32B5C542" w14:textId="77777777" w:rsidTr="005D7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  <w:gridSpan w:val="9"/>
            <w:shd w:val="clear" w:color="auto" w:fill="FFFF99"/>
          </w:tcPr>
          <w:p w14:paraId="475C159B" w14:textId="77777777" w:rsidR="003545E2" w:rsidRPr="00770E8B" w:rsidRDefault="003545E2" w:rsidP="003545E2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IZBORNI PREDMETI</w:t>
            </w:r>
          </w:p>
        </w:tc>
      </w:tr>
      <w:tr w:rsidR="003545E2" w:rsidRPr="00770E8B" w14:paraId="7AA4B279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25D48AD" w14:textId="77777777" w:rsidR="003545E2" w:rsidRPr="00770E8B" w:rsidRDefault="003545E2" w:rsidP="00095B31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2257" w:type="dxa"/>
          </w:tcPr>
          <w:p w14:paraId="4FB9C434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870" w:type="dxa"/>
          </w:tcPr>
          <w:p w14:paraId="24A8D0F1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godina</w:t>
            </w:r>
          </w:p>
        </w:tc>
        <w:tc>
          <w:tcPr>
            <w:tcW w:w="1436" w:type="dxa"/>
          </w:tcPr>
          <w:p w14:paraId="7B64740E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semestar</w:t>
            </w:r>
          </w:p>
        </w:tc>
        <w:tc>
          <w:tcPr>
            <w:tcW w:w="456" w:type="dxa"/>
          </w:tcPr>
          <w:p w14:paraId="57C53A5D" w14:textId="77777777" w:rsidR="003545E2" w:rsidRPr="00770E8B" w:rsidRDefault="003545E2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P</w:t>
            </w:r>
          </w:p>
          <w:p w14:paraId="445CF699" w14:textId="77777777" w:rsidR="003545E2" w:rsidRPr="00770E8B" w:rsidRDefault="003545E2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</w:tcPr>
          <w:p w14:paraId="3D6D2C3D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90" w:type="dxa"/>
          </w:tcPr>
          <w:p w14:paraId="20470624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803" w:type="dxa"/>
          </w:tcPr>
          <w:p w14:paraId="5FC34EB8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ECTS</w:t>
            </w:r>
          </w:p>
        </w:tc>
        <w:tc>
          <w:tcPr>
            <w:tcW w:w="1096" w:type="dxa"/>
          </w:tcPr>
          <w:p w14:paraId="62AFD929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Obvezni/</w:t>
            </w:r>
          </w:p>
          <w:p w14:paraId="0F2ADE74" w14:textId="77777777" w:rsidR="003545E2" w:rsidRPr="00770E8B" w:rsidRDefault="003545E2" w:rsidP="0009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izborni</w:t>
            </w:r>
          </w:p>
        </w:tc>
      </w:tr>
      <w:tr w:rsidR="003545E2" w:rsidRPr="00770E8B" w14:paraId="14EA64AE" w14:textId="77777777" w:rsidTr="005D771C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BDDA" w14:textId="77777777" w:rsidR="003545E2" w:rsidRPr="00770E8B" w:rsidRDefault="003545E2" w:rsidP="000B6F13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Odnosi s javnošću i poslovna komunikacija</w:t>
            </w:r>
          </w:p>
        </w:tc>
        <w:tc>
          <w:tcPr>
            <w:tcW w:w="2257" w:type="dxa"/>
          </w:tcPr>
          <w:p w14:paraId="43030B45" w14:textId="64A503C5" w:rsidR="003545E2" w:rsidRPr="00770E8B" w:rsidRDefault="003545E2" w:rsidP="00D82D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prof. dr. sc. Damir Matanović, </w:t>
            </w:r>
            <w:r w:rsidR="00EF517F" w:rsidRPr="00770E8B">
              <w:rPr>
                <w:rFonts w:ascii="Times New Roman" w:hAnsi="Times New Roman" w:cs="Times New Roman"/>
              </w:rPr>
              <w:t xml:space="preserve"> </w:t>
            </w:r>
          </w:p>
          <w:p w14:paraId="66D41CF2" w14:textId="0B6CB1F5" w:rsidR="003545E2" w:rsidRPr="00770E8B" w:rsidRDefault="00EF517F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</w:t>
            </w:r>
            <w:r w:rsidR="005D771C">
              <w:rPr>
                <w:rFonts w:ascii="Times New Roman" w:hAnsi="Times New Roman" w:cs="Times New Roman"/>
              </w:rPr>
              <w:t>izv.</w:t>
            </w:r>
            <w:r w:rsidR="003545E2" w:rsidRPr="00770E8B">
              <w:rPr>
                <w:rFonts w:ascii="Times New Roman" w:hAnsi="Times New Roman" w:cs="Times New Roman"/>
              </w:rPr>
              <w:t xml:space="preserve"> prof. dr. sc. Emina </w:t>
            </w:r>
            <w:proofErr w:type="spellStart"/>
            <w:r w:rsidR="003545E2" w:rsidRPr="00770E8B">
              <w:rPr>
                <w:rFonts w:ascii="Times New Roman" w:hAnsi="Times New Roman" w:cs="Times New Roman"/>
              </w:rPr>
              <w:t>Berbić</w:t>
            </w:r>
            <w:proofErr w:type="spellEnd"/>
            <w:r w:rsidR="003545E2" w:rsidRPr="00770E8B">
              <w:rPr>
                <w:rFonts w:ascii="Times New Roman" w:hAnsi="Times New Roman" w:cs="Times New Roman"/>
              </w:rPr>
              <w:t xml:space="preserve"> Kolar</w:t>
            </w:r>
          </w:p>
        </w:tc>
        <w:tc>
          <w:tcPr>
            <w:tcW w:w="870" w:type="dxa"/>
          </w:tcPr>
          <w:p w14:paraId="726769AB" w14:textId="77777777" w:rsidR="003545E2" w:rsidRPr="00770E8B" w:rsidRDefault="003545E2" w:rsidP="00354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044DCBB2" w14:textId="77777777" w:rsidR="003545E2" w:rsidRPr="00770E8B" w:rsidRDefault="0053444A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zimski</w:t>
            </w:r>
          </w:p>
          <w:p w14:paraId="378C27D5" w14:textId="77777777" w:rsidR="0053444A" w:rsidRPr="00770E8B" w:rsidRDefault="0053444A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16E0EAC0" w14:textId="043B7B61" w:rsidR="003545E2" w:rsidRPr="00770E8B" w:rsidRDefault="00EF517F" w:rsidP="00F3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</w:tcPr>
          <w:p w14:paraId="4D9A8F75" w14:textId="7F2A2C27" w:rsidR="003545E2" w:rsidRPr="00770E8B" w:rsidRDefault="00EF517F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</w:t>
            </w:r>
            <w:r w:rsidR="003545E2" w:rsidRPr="00770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</w:tcPr>
          <w:p w14:paraId="3D7E4ED3" w14:textId="7F52342A" w:rsidR="003545E2" w:rsidRPr="00770E8B" w:rsidRDefault="0096756B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31A2CDE5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4DC18A7B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izborni</w:t>
            </w:r>
          </w:p>
        </w:tc>
      </w:tr>
      <w:tr w:rsidR="003545E2" w:rsidRPr="00770E8B" w14:paraId="43C8A80B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F25326F" w14:textId="77777777" w:rsidR="003545E2" w:rsidRPr="00770E8B" w:rsidRDefault="003545E2" w:rsidP="000B6F13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Upravljanje projektima</w:t>
            </w:r>
          </w:p>
        </w:tc>
        <w:tc>
          <w:tcPr>
            <w:tcW w:w="2257" w:type="dxa"/>
          </w:tcPr>
          <w:p w14:paraId="510CDA9D" w14:textId="13673194" w:rsidR="00F31DA5" w:rsidRPr="00770E8B" w:rsidRDefault="00F31DA5" w:rsidP="00413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prof. dr. sc. Damir Matanović</w:t>
            </w:r>
            <w:r w:rsidR="0096756B" w:rsidRPr="00770E8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3527130" w14:textId="59900D2E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14:paraId="2CCD0266" w14:textId="77777777" w:rsidR="003545E2" w:rsidRPr="00770E8B" w:rsidRDefault="003545E2" w:rsidP="00354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4FE1D33A" w14:textId="77777777" w:rsidR="003545E2" w:rsidRPr="00770E8B" w:rsidRDefault="0053444A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zimski</w:t>
            </w:r>
          </w:p>
          <w:p w14:paraId="25713F8C" w14:textId="77777777" w:rsidR="0053444A" w:rsidRPr="00770E8B" w:rsidRDefault="0053444A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049FB1C8" w14:textId="74C6CE6F" w:rsidR="003545E2" w:rsidRPr="00770E8B" w:rsidRDefault="00EF517F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</w:tcPr>
          <w:p w14:paraId="7D7409EA" w14:textId="034CA2B9" w:rsidR="003545E2" w:rsidRPr="00770E8B" w:rsidRDefault="00EF517F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</w:t>
            </w:r>
            <w:r w:rsidR="003545E2" w:rsidRPr="00770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</w:tcPr>
          <w:p w14:paraId="67AD420D" w14:textId="0FA83070" w:rsidR="003545E2" w:rsidRPr="00770E8B" w:rsidRDefault="0096756B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7CCBEA39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35E5966D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izborni</w:t>
            </w:r>
          </w:p>
        </w:tc>
      </w:tr>
      <w:tr w:rsidR="003545E2" w:rsidRPr="00770E8B" w14:paraId="2C31A5EA" w14:textId="77777777" w:rsidTr="005D771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E37CAD" w14:textId="77777777" w:rsidR="003545E2" w:rsidRPr="00770E8B" w:rsidRDefault="003545E2" w:rsidP="000C7FE0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Pedagoško obrazovanje za suradnju s roditeljima i zajednicom</w:t>
            </w:r>
          </w:p>
        </w:tc>
        <w:tc>
          <w:tcPr>
            <w:tcW w:w="2257" w:type="dxa"/>
          </w:tcPr>
          <w:p w14:paraId="7CD34A91" w14:textId="77777777" w:rsidR="00EF517F" w:rsidRPr="00770E8B" w:rsidRDefault="00EF517F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2094BFFE" w14:textId="77777777" w:rsidR="0096756B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70E8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prof. dr. sc. </w:t>
            </w:r>
          </w:p>
          <w:p w14:paraId="4932A1AF" w14:textId="077EA536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proofErr w:type="spellStart"/>
            <w:r w:rsidRPr="00770E8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Vesnica</w:t>
            </w:r>
            <w:proofErr w:type="spellEnd"/>
            <w:r w:rsidRPr="00770E8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Mlinarević</w:t>
            </w:r>
            <w:r w:rsidR="00EF517F" w:rsidRPr="00770E8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  <w:p w14:paraId="36719030" w14:textId="08773679" w:rsidR="003545E2" w:rsidRPr="00770E8B" w:rsidRDefault="00EF517F" w:rsidP="000C7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70E8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870" w:type="dxa"/>
          </w:tcPr>
          <w:p w14:paraId="3DB56491" w14:textId="77777777" w:rsidR="003545E2" w:rsidRPr="00770E8B" w:rsidRDefault="003545E2" w:rsidP="00354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72DFF46D" w14:textId="77777777" w:rsidR="003545E2" w:rsidRPr="00770E8B" w:rsidRDefault="0053444A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zimski</w:t>
            </w:r>
          </w:p>
          <w:p w14:paraId="14B0ED11" w14:textId="77777777" w:rsidR="0053444A" w:rsidRPr="00770E8B" w:rsidRDefault="0053444A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62835534" w14:textId="58686C45" w:rsidR="003545E2" w:rsidRPr="00770E8B" w:rsidRDefault="00EF517F" w:rsidP="00F3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</w:tcPr>
          <w:p w14:paraId="63689649" w14:textId="7C54B0D8" w:rsidR="003545E2" w:rsidRPr="00770E8B" w:rsidRDefault="00EF517F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</w:t>
            </w:r>
            <w:r w:rsidR="003545E2" w:rsidRPr="00770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</w:tcPr>
          <w:p w14:paraId="3E5A6C06" w14:textId="4256F1DC" w:rsidR="003545E2" w:rsidRPr="00770E8B" w:rsidRDefault="0096756B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2DEF0589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45B42D10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izborni</w:t>
            </w:r>
          </w:p>
        </w:tc>
      </w:tr>
      <w:tr w:rsidR="003545E2" w:rsidRPr="00770E8B" w14:paraId="5ABF51A5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7B6D974" w14:textId="37CB9834" w:rsidR="003545E2" w:rsidRPr="00770E8B" w:rsidRDefault="00EF517F" w:rsidP="00604A49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Savjetodavni rad u odgojno-obrazovnim ustanovama</w:t>
            </w:r>
          </w:p>
        </w:tc>
        <w:tc>
          <w:tcPr>
            <w:tcW w:w="2257" w:type="dxa"/>
          </w:tcPr>
          <w:p w14:paraId="04D1B2CC" w14:textId="77777777" w:rsidR="00EF517F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izv. prof. dr. sc. </w:t>
            </w:r>
          </w:p>
          <w:p w14:paraId="0CC0E9A5" w14:textId="203DFAF8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Tena </w:t>
            </w:r>
            <w:proofErr w:type="spellStart"/>
            <w:r w:rsidRPr="00770E8B">
              <w:rPr>
                <w:rFonts w:ascii="Times New Roman" w:hAnsi="Times New Roman" w:cs="Times New Roman"/>
              </w:rPr>
              <w:t>Velki</w:t>
            </w:r>
            <w:proofErr w:type="spellEnd"/>
          </w:p>
        </w:tc>
        <w:tc>
          <w:tcPr>
            <w:tcW w:w="870" w:type="dxa"/>
          </w:tcPr>
          <w:p w14:paraId="5FD022C0" w14:textId="77777777" w:rsidR="003545E2" w:rsidRPr="00770E8B" w:rsidRDefault="003545E2" w:rsidP="00354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4ED20859" w14:textId="77777777" w:rsidR="003545E2" w:rsidRPr="00770E8B" w:rsidRDefault="0053444A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  <w:p w14:paraId="6A972E0C" w14:textId="77777777" w:rsidR="0053444A" w:rsidRPr="00770E8B" w:rsidRDefault="0053444A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44CE7BE5" w14:textId="059D3FEF" w:rsidR="003545E2" w:rsidRPr="00770E8B" w:rsidRDefault="00EF517F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</w:tcPr>
          <w:p w14:paraId="4073CB7F" w14:textId="2D7E06D9" w:rsidR="003545E2" w:rsidRPr="00770E8B" w:rsidRDefault="00EF517F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</w:t>
            </w:r>
            <w:r w:rsidR="003545E2" w:rsidRPr="00770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</w:tcPr>
          <w:p w14:paraId="35528FAB" w14:textId="1C894F1A" w:rsidR="003545E2" w:rsidRPr="00770E8B" w:rsidRDefault="0096756B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3B5E665E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2F89F66C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izborni</w:t>
            </w:r>
          </w:p>
        </w:tc>
      </w:tr>
      <w:tr w:rsidR="003545E2" w:rsidRPr="00770E8B" w14:paraId="4FCBDD32" w14:textId="77777777" w:rsidTr="005D771C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ABFA8F" w14:textId="77777777" w:rsidR="003545E2" w:rsidRPr="00770E8B" w:rsidRDefault="003545E2" w:rsidP="000B6F13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Ravnatelj u hrvatskom sustavu odgoja i obrazovanja</w:t>
            </w:r>
          </w:p>
        </w:tc>
        <w:tc>
          <w:tcPr>
            <w:tcW w:w="2257" w:type="dxa"/>
          </w:tcPr>
          <w:p w14:paraId="3FA46185" w14:textId="77777777" w:rsidR="00EF517F" w:rsidRPr="00770E8B" w:rsidRDefault="00EF517F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 xml:space="preserve">prof. dr. sc. </w:t>
            </w:r>
          </w:p>
          <w:p w14:paraId="4DD87D0E" w14:textId="49A7A652" w:rsidR="003545E2" w:rsidRPr="00770E8B" w:rsidRDefault="00EF517F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  <w:color w:val="auto"/>
              </w:rPr>
              <w:t>Vesna Kovač</w:t>
            </w:r>
          </w:p>
        </w:tc>
        <w:tc>
          <w:tcPr>
            <w:tcW w:w="870" w:type="dxa"/>
          </w:tcPr>
          <w:p w14:paraId="05425EA0" w14:textId="77777777" w:rsidR="003545E2" w:rsidRPr="00770E8B" w:rsidRDefault="003545E2" w:rsidP="00354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5E34E01D" w14:textId="77777777" w:rsidR="0053444A" w:rsidRPr="00770E8B" w:rsidRDefault="0053444A" w:rsidP="00534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  <w:p w14:paraId="2D869705" w14:textId="77777777" w:rsidR="003545E2" w:rsidRPr="00770E8B" w:rsidRDefault="0053444A" w:rsidP="00534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1F5C7688" w14:textId="3E4A1438" w:rsidR="003545E2" w:rsidRPr="00770E8B" w:rsidRDefault="0096756B" w:rsidP="00F3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</w:tcPr>
          <w:p w14:paraId="393BFF78" w14:textId="3AF68DF2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</w:tcPr>
          <w:p w14:paraId="4DC4840C" w14:textId="5AAC6B8A" w:rsidR="003545E2" w:rsidRPr="00770E8B" w:rsidRDefault="0096756B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070A97F4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3C742C14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izborni</w:t>
            </w:r>
          </w:p>
        </w:tc>
      </w:tr>
      <w:tr w:rsidR="003545E2" w:rsidRPr="00770E8B" w14:paraId="34344918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AF1B083" w14:textId="77777777" w:rsidR="003545E2" w:rsidRPr="00770E8B" w:rsidRDefault="003545E2" w:rsidP="000B6F13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Suvremeni pristupi kompetencijama odgojno-obrazovnih djelatnika</w:t>
            </w:r>
          </w:p>
        </w:tc>
        <w:tc>
          <w:tcPr>
            <w:tcW w:w="2257" w:type="dxa"/>
          </w:tcPr>
          <w:p w14:paraId="34FECEBC" w14:textId="77777777" w:rsidR="0096756B" w:rsidRPr="00770E8B" w:rsidRDefault="003545E2" w:rsidP="000C7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doc. dr. sc.</w:t>
            </w:r>
          </w:p>
          <w:p w14:paraId="71185306" w14:textId="613E7AED" w:rsidR="003545E2" w:rsidRPr="00770E8B" w:rsidRDefault="003545E2" w:rsidP="000C7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</w:t>
            </w:r>
            <w:r w:rsidR="0096756B" w:rsidRPr="00770E8B">
              <w:rPr>
                <w:rFonts w:ascii="Times New Roman" w:hAnsi="Times New Roman" w:cs="Times New Roman"/>
              </w:rPr>
              <w:t xml:space="preserve">Maja </w:t>
            </w:r>
            <w:proofErr w:type="spellStart"/>
            <w:r w:rsidR="0096756B" w:rsidRPr="00770E8B">
              <w:rPr>
                <w:rFonts w:ascii="Times New Roman" w:hAnsi="Times New Roman" w:cs="Times New Roman"/>
              </w:rPr>
              <w:t>Brust</w:t>
            </w:r>
            <w:proofErr w:type="spellEnd"/>
            <w:r w:rsidR="0096756B" w:rsidRPr="00770E8B">
              <w:rPr>
                <w:rFonts w:ascii="Times New Roman" w:hAnsi="Times New Roman" w:cs="Times New Roman"/>
              </w:rPr>
              <w:t xml:space="preserve"> Nemet</w:t>
            </w:r>
          </w:p>
        </w:tc>
        <w:tc>
          <w:tcPr>
            <w:tcW w:w="870" w:type="dxa"/>
          </w:tcPr>
          <w:p w14:paraId="4D360298" w14:textId="77777777" w:rsidR="003545E2" w:rsidRPr="00770E8B" w:rsidRDefault="003545E2" w:rsidP="00354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</w:tcPr>
          <w:p w14:paraId="2C0E4CF9" w14:textId="77777777" w:rsidR="0053444A" w:rsidRPr="00770E8B" w:rsidRDefault="0053444A" w:rsidP="00534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  <w:p w14:paraId="3BABB86F" w14:textId="77777777" w:rsidR="003545E2" w:rsidRPr="00770E8B" w:rsidRDefault="0053444A" w:rsidP="00534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</w:tcPr>
          <w:p w14:paraId="45CF5B35" w14:textId="77EC2034" w:rsidR="003545E2" w:rsidRPr="00770E8B" w:rsidRDefault="0096756B" w:rsidP="00F31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</w:tcPr>
          <w:p w14:paraId="3EEAD4C6" w14:textId="1B26A750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</w:tcPr>
          <w:p w14:paraId="51F18592" w14:textId="23A677D5" w:rsidR="003545E2" w:rsidRPr="00770E8B" w:rsidRDefault="0096756B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399E237B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02C3FFAD" w14:textId="77777777" w:rsidR="003545E2" w:rsidRPr="00770E8B" w:rsidRDefault="003545E2" w:rsidP="000B6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izborni</w:t>
            </w:r>
          </w:p>
        </w:tc>
      </w:tr>
      <w:tr w:rsidR="003545E2" w:rsidRPr="00770E8B" w14:paraId="78C372B9" w14:textId="77777777" w:rsidTr="005D771C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auto"/>
            </w:tcBorders>
          </w:tcPr>
          <w:p w14:paraId="54E4EEDE" w14:textId="77777777" w:rsidR="003545E2" w:rsidRPr="00770E8B" w:rsidRDefault="003545E2" w:rsidP="00EC2E9F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Psihologija </w:t>
            </w:r>
            <w:proofErr w:type="spellStart"/>
            <w:r w:rsidRPr="00770E8B">
              <w:rPr>
                <w:rFonts w:ascii="Times New Roman" w:hAnsi="Times New Roman" w:cs="Times New Roman"/>
              </w:rPr>
              <w:t>samoreguliranog</w:t>
            </w:r>
            <w:proofErr w:type="spellEnd"/>
            <w:r w:rsidRPr="00770E8B">
              <w:rPr>
                <w:rFonts w:ascii="Times New Roman" w:hAnsi="Times New Roman" w:cs="Times New Roman"/>
              </w:rPr>
              <w:t xml:space="preserve"> učenja i poučavanja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DAF7608" w14:textId="77777777" w:rsidR="0096756B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doc. dr. sc.</w:t>
            </w:r>
          </w:p>
          <w:p w14:paraId="6DACA0A0" w14:textId="05962FAB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Lara </w:t>
            </w:r>
            <w:proofErr w:type="spellStart"/>
            <w:r w:rsidRPr="00770E8B">
              <w:rPr>
                <w:rFonts w:ascii="Times New Roman" w:hAnsi="Times New Roman" w:cs="Times New Roman"/>
              </w:rPr>
              <w:t>Cakić</w:t>
            </w:r>
            <w:proofErr w:type="spellEnd"/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29AFC22" w14:textId="77777777" w:rsidR="003545E2" w:rsidRPr="00770E8B" w:rsidRDefault="003545E2" w:rsidP="00354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EC76E4E" w14:textId="77777777" w:rsidR="0053444A" w:rsidRPr="00770E8B" w:rsidRDefault="0053444A" w:rsidP="00534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  <w:p w14:paraId="23DF8AE4" w14:textId="77777777" w:rsidR="003545E2" w:rsidRPr="00770E8B" w:rsidRDefault="0053444A" w:rsidP="00534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1E01D86" w14:textId="78CCE15F" w:rsidR="003545E2" w:rsidRPr="00770E8B" w:rsidRDefault="0096756B" w:rsidP="00F31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</w:t>
            </w:r>
            <w:r w:rsidR="003545E2"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D98F93" w14:textId="7745465D" w:rsidR="003545E2" w:rsidRPr="00770E8B" w:rsidRDefault="0096756B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</w:t>
            </w:r>
            <w:r w:rsidR="003545E2" w:rsidRPr="00770E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65B17A" w14:textId="444FF308" w:rsidR="003545E2" w:rsidRPr="00770E8B" w:rsidRDefault="0096756B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5E565C33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321C0A49" w14:textId="77777777" w:rsidR="003545E2" w:rsidRPr="00770E8B" w:rsidRDefault="003545E2" w:rsidP="000B6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eastAsia="Times New Roman" w:hAnsi="Times New Roman" w:cs="Times New Roman"/>
              </w:rPr>
              <w:t>izborni</w:t>
            </w:r>
          </w:p>
        </w:tc>
      </w:tr>
      <w:tr w:rsidR="0096756B" w:rsidRPr="00770E8B" w14:paraId="4DE53E23" w14:textId="77777777" w:rsidTr="005D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894FEC" w14:textId="4796E7E5" w:rsidR="0096756B" w:rsidRPr="00770E8B" w:rsidRDefault="0096756B" w:rsidP="0096756B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Upravljanje kvalitetom života u odgojno-obrazovnim ustanovama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2BCBD60B" w14:textId="156BEF59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izv. prof. dr. sc. Zvonimir </w:t>
            </w:r>
            <w:proofErr w:type="spellStart"/>
            <w:r w:rsidRPr="00770E8B">
              <w:rPr>
                <w:rFonts w:ascii="Times New Roman" w:hAnsi="Times New Roman" w:cs="Times New Roman"/>
              </w:rPr>
              <w:t>Užarević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5DF3E82" w14:textId="266A5D5E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508CD5B4" w14:textId="77777777" w:rsidR="0096756B" w:rsidRPr="0096756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756B">
              <w:rPr>
                <w:rFonts w:ascii="Times New Roman" w:hAnsi="Times New Roman" w:cs="Times New Roman"/>
              </w:rPr>
              <w:t>ljetni</w:t>
            </w:r>
          </w:p>
          <w:p w14:paraId="206DEB41" w14:textId="45EF2F82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(</w:t>
            </w:r>
            <w:proofErr w:type="spellStart"/>
            <w:r w:rsidRPr="00770E8B">
              <w:rPr>
                <w:rFonts w:ascii="Times New Roman" w:hAnsi="Times New Roman" w:cs="Times New Roman"/>
              </w:rPr>
              <w:t>II.semestar</w:t>
            </w:r>
            <w:proofErr w:type="spellEnd"/>
            <w:r w:rsidRPr="00770E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33E6D0EA" w14:textId="12C7C7FE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38E9729B" w14:textId="155028FA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6EDE76BA" w14:textId="3218A75B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77DB647" w14:textId="76D92C51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5CC6B39C" w14:textId="04860C9A" w:rsidR="0096756B" w:rsidRPr="00770E8B" w:rsidRDefault="0096756B" w:rsidP="0096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izborni</w:t>
            </w:r>
          </w:p>
        </w:tc>
      </w:tr>
      <w:tr w:rsidR="0096756B" w:rsidRPr="00770E8B" w14:paraId="6FD85FD6" w14:textId="77777777" w:rsidTr="005D771C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</w:tcBorders>
          </w:tcPr>
          <w:p w14:paraId="5D4EA57F" w14:textId="754CC392" w:rsidR="0096756B" w:rsidRPr="00770E8B" w:rsidRDefault="0096756B" w:rsidP="0096756B">
            <w:pPr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Marketinške aktivnosti pri prikupljanju sredstava u odgojno-obrazovnoj ustanovi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D2FD5D3" w14:textId="7C434EB9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doc. dr. sc. Zvjezdana Penava Brekalo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1F2ACD95" w14:textId="4E417B3E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481D7D02" w14:textId="4121D0AA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ljetni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E519231" w14:textId="2245F162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0A621AD3" w14:textId="704A0056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70ABCCE4" w14:textId="12BC92EE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09E04888" w14:textId="675D67DC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7C4B4D10" w14:textId="056653FE" w:rsidR="0096756B" w:rsidRPr="00770E8B" w:rsidRDefault="0096756B" w:rsidP="0096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70E8B">
              <w:rPr>
                <w:rFonts w:ascii="Times New Roman" w:hAnsi="Times New Roman" w:cs="Times New Roman"/>
              </w:rPr>
              <w:t>izborni</w:t>
            </w:r>
          </w:p>
        </w:tc>
      </w:tr>
    </w:tbl>
    <w:p w14:paraId="7D152C19" w14:textId="77777777" w:rsidR="00D771A9" w:rsidRPr="00770E8B" w:rsidRDefault="00D771A9" w:rsidP="00D771A9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3049B5E4" w14:textId="77777777" w:rsidR="00D771A9" w:rsidRPr="00770E8B" w:rsidRDefault="00D771A9" w:rsidP="00D771A9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16D3BA95" w14:textId="77777777" w:rsidR="00900A72" w:rsidRPr="00770E8B" w:rsidRDefault="00900A72" w:rsidP="00DA67B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A995EF" w14:textId="77777777" w:rsidR="00A32B72" w:rsidRPr="00770E8B" w:rsidRDefault="00A32B72" w:rsidP="00DA67B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E9C752" w14:textId="77777777" w:rsidR="00A32B72" w:rsidRPr="00770E8B" w:rsidRDefault="00A32B72" w:rsidP="00DA67B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62EAB7" w14:textId="5767E419" w:rsidR="00C67D80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7A679F5" w14:textId="77777777" w:rsidR="005D771C" w:rsidRPr="00770E8B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57D37666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66721413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17901C2" w14:textId="415B7C96" w:rsidR="00C67D80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6DC76F9E" w14:textId="1711DFA3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23BD1E99" w14:textId="294B97C5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540A1F48" w14:textId="235EE845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0B01741D" w14:textId="51D0363B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BBD4A07" w14:textId="2D293FB4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227D96A6" w14:textId="47092D9E" w:rsidR="00231AA7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627D749" w14:textId="017AD541" w:rsidR="00231AA7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6053C7E6" w14:textId="09289F9F" w:rsidR="00231AA7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76804643" w14:textId="32147EB0" w:rsidR="00231AA7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574CF3A3" w14:textId="3E2B9BEB" w:rsidR="00231AA7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2A0948D6" w14:textId="413BF1A4" w:rsidR="00231AA7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3B1E763" w14:textId="4B068D64" w:rsidR="00231AA7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556B19A8" w14:textId="77777777" w:rsidR="00231AA7" w:rsidRPr="00770E8B" w:rsidRDefault="00231AA7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54C0DC1A" w14:textId="77777777" w:rsidR="00C67D80" w:rsidRPr="00770E8B" w:rsidRDefault="00C67D80" w:rsidP="0096756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5C8B03C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7F1D98A7" w14:textId="77777777" w:rsidR="00C67D80" w:rsidRPr="00770E8B" w:rsidRDefault="00C67D80" w:rsidP="00C67D80">
      <w:pPr>
        <w:jc w:val="center"/>
        <w:rPr>
          <w:rFonts w:ascii="Times New Roman" w:hAnsi="Times New Roman" w:cs="Times New Roman"/>
          <w:b/>
          <w:bCs/>
        </w:rPr>
      </w:pPr>
      <w:r w:rsidRPr="00770E8B">
        <w:rPr>
          <w:rFonts w:ascii="Times New Roman" w:hAnsi="Times New Roman" w:cs="Times New Roman"/>
          <w:b/>
          <w:bCs/>
        </w:rPr>
        <w:t xml:space="preserve">Poslijediplomski specijalistički studij </w:t>
      </w:r>
    </w:p>
    <w:p w14:paraId="2D763AFA" w14:textId="6D10D674" w:rsidR="00C67D80" w:rsidRPr="00770E8B" w:rsidRDefault="00770E8B" w:rsidP="00C67D80">
      <w:pPr>
        <w:jc w:val="center"/>
        <w:rPr>
          <w:rFonts w:ascii="Times New Roman" w:hAnsi="Times New Roman" w:cs="Times New Roman"/>
          <w:b/>
          <w:bCs/>
        </w:rPr>
      </w:pPr>
      <w:r w:rsidRPr="00770E8B">
        <w:rPr>
          <w:rFonts w:ascii="Times New Roman" w:hAnsi="Times New Roman" w:cs="Times New Roman"/>
          <w:b/>
          <w:bCs/>
        </w:rPr>
        <w:t xml:space="preserve"> </w:t>
      </w:r>
      <w:r w:rsidR="00C67D80" w:rsidRPr="00770E8B">
        <w:rPr>
          <w:rFonts w:ascii="Times New Roman" w:hAnsi="Times New Roman" w:cs="Times New Roman"/>
          <w:b/>
          <w:bCs/>
        </w:rPr>
        <w:t xml:space="preserve">Vođenje i upravljanje odgojno-obrazovnim </w:t>
      </w:r>
      <w:r w:rsidR="00AE2260" w:rsidRPr="00770E8B">
        <w:rPr>
          <w:rFonts w:ascii="Times New Roman" w:hAnsi="Times New Roman" w:cs="Times New Roman"/>
          <w:b/>
          <w:bCs/>
        </w:rPr>
        <w:t>ustanovama</w:t>
      </w:r>
      <w:r w:rsidRPr="00770E8B">
        <w:rPr>
          <w:rFonts w:ascii="Times New Roman" w:hAnsi="Times New Roman" w:cs="Times New Roman"/>
          <w:b/>
          <w:bCs/>
        </w:rPr>
        <w:t xml:space="preserve"> </w:t>
      </w:r>
    </w:p>
    <w:p w14:paraId="2BC1497C" w14:textId="77777777" w:rsidR="00C67D80" w:rsidRPr="00770E8B" w:rsidRDefault="00C67D80" w:rsidP="00C67D80">
      <w:pPr>
        <w:jc w:val="center"/>
        <w:rPr>
          <w:rFonts w:ascii="Times New Roman" w:hAnsi="Times New Roman" w:cs="Times New Roman"/>
          <w:b/>
          <w:bCs/>
        </w:rPr>
      </w:pPr>
    </w:p>
    <w:p w14:paraId="312CEA85" w14:textId="77777777" w:rsidR="00C67D80" w:rsidRPr="00770E8B" w:rsidRDefault="00C67D80" w:rsidP="00C67D80">
      <w:pPr>
        <w:jc w:val="center"/>
        <w:rPr>
          <w:rFonts w:ascii="Times New Roman" w:hAnsi="Times New Roman" w:cs="Times New Roman"/>
          <w:b/>
          <w:bCs/>
        </w:rPr>
      </w:pPr>
    </w:p>
    <w:p w14:paraId="232DCD4E" w14:textId="77777777" w:rsidR="00C67D80" w:rsidRPr="00770E8B" w:rsidRDefault="00C67D80" w:rsidP="00C67D80">
      <w:pPr>
        <w:jc w:val="center"/>
        <w:rPr>
          <w:rFonts w:ascii="Times New Roman" w:hAnsi="Times New Roman" w:cs="Times New Roman"/>
          <w:b/>
          <w:bCs/>
        </w:rPr>
      </w:pPr>
      <w:r w:rsidRPr="00770E8B">
        <w:rPr>
          <w:rFonts w:ascii="Times New Roman" w:hAnsi="Times New Roman" w:cs="Times New Roman"/>
          <w:b/>
          <w:bCs/>
        </w:rPr>
        <w:t>OBVEZNI PREDMETI</w:t>
      </w:r>
    </w:p>
    <w:p w14:paraId="2F29ECC6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766D2DAF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557E96E6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746FC700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7F3235D8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448A092" w14:textId="77777777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144D9AE" w14:textId="23E2BD1E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C7DFF57" w14:textId="77777777" w:rsidR="0096756B" w:rsidRPr="00770E8B" w:rsidRDefault="0096756B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95FBD7B" w14:textId="58A194E7" w:rsidR="00C67D80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9DA4725" w14:textId="55E83F7D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9D89193" w14:textId="14559536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24A062B" w14:textId="5CDB7962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6ACC95AB" w14:textId="45969EA2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E507AB4" w14:textId="30801AAB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3D8BCC57" w14:textId="372B049E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085CE12B" w14:textId="6E36D1D6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81CE6D1" w14:textId="17CFC54E" w:rsidR="005D771C" w:rsidRDefault="005D771C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082E117D" w14:textId="58BFAC0F" w:rsidR="00C67D80" w:rsidRPr="00770E8B" w:rsidRDefault="00C67D80" w:rsidP="00A32B7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6A61A4CD" w14:textId="19D68A70" w:rsidR="002569B3" w:rsidRPr="00770E8B" w:rsidRDefault="00BE48AA" w:rsidP="00FC47E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70E8B">
        <w:rPr>
          <w:rFonts w:ascii="Times New Roman" w:hAnsi="Times New Roman" w:cs="Times New Roman"/>
          <w:b/>
        </w:rPr>
        <w:lastRenderedPageBreak/>
        <w:t>Obvezni p</w:t>
      </w:r>
      <w:r w:rsidR="002569B3" w:rsidRPr="00770E8B">
        <w:rPr>
          <w:rFonts w:ascii="Times New Roman" w:hAnsi="Times New Roman" w:cs="Times New Roman"/>
          <w:b/>
        </w:rPr>
        <w:t>redmeti</w:t>
      </w:r>
      <w:r w:rsidR="002569B3" w:rsidRPr="00770E8B">
        <w:rPr>
          <w:rFonts w:ascii="Times New Roman" w:hAnsi="Times New Roman" w:cs="Times New Roman"/>
        </w:rPr>
        <w:t xml:space="preserve"> </w:t>
      </w:r>
      <w:r w:rsidR="0096756B" w:rsidRPr="00770E8B">
        <w:rPr>
          <w:rFonts w:ascii="Times New Roman" w:hAnsi="Times New Roman" w:cs="Times New Roman"/>
        </w:rPr>
        <w:t>opisani su</w:t>
      </w:r>
      <w:r w:rsidR="002569B3" w:rsidRPr="00770E8B">
        <w:rPr>
          <w:rFonts w:ascii="Times New Roman" w:hAnsi="Times New Roman" w:cs="Times New Roman"/>
        </w:rPr>
        <w:t xml:space="preserve">  redoslijed</w:t>
      </w:r>
      <w:r w:rsidR="0096756B" w:rsidRPr="00770E8B">
        <w:rPr>
          <w:rFonts w:ascii="Times New Roman" w:hAnsi="Times New Roman" w:cs="Times New Roman"/>
        </w:rPr>
        <w:t>om</w:t>
      </w:r>
      <w:r w:rsidR="002569B3" w:rsidRPr="00770E8B">
        <w:rPr>
          <w:rFonts w:ascii="Times New Roman" w:hAnsi="Times New Roman" w:cs="Times New Roman"/>
        </w:rPr>
        <w:t xml:space="preserve"> </w:t>
      </w:r>
      <w:r w:rsidR="0096756B" w:rsidRPr="00770E8B">
        <w:rPr>
          <w:rFonts w:ascii="Times New Roman" w:hAnsi="Times New Roman" w:cs="Times New Roman"/>
        </w:rPr>
        <w:t>prema</w:t>
      </w:r>
      <w:r w:rsidR="002569B3" w:rsidRPr="00770E8B">
        <w:rPr>
          <w:rFonts w:ascii="Times New Roman" w:hAnsi="Times New Roman" w:cs="Times New Roman"/>
        </w:rPr>
        <w:t xml:space="preserve"> Tablici 1.</w:t>
      </w:r>
      <w:r w:rsidR="008C74C4">
        <w:rPr>
          <w:rFonts w:ascii="Times New Roman" w:hAnsi="Times New Roman" w:cs="Times New Roman"/>
        </w:rPr>
        <w:t>:</w:t>
      </w:r>
    </w:p>
    <w:p w14:paraId="3EFC35BF" w14:textId="77777777" w:rsidR="00C45676" w:rsidRPr="00770E8B" w:rsidRDefault="00C45676" w:rsidP="00C45676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993"/>
        <w:gridCol w:w="1701"/>
        <w:gridCol w:w="680"/>
        <w:gridCol w:w="66"/>
        <w:gridCol w:w="1918"/>
        <w:gridCol w:w="2156"/>
      </w:tblGrid>
      <w:tr w:rsidR="00C45676" w:rsidRPr="00770E8B" w14:paraId="63DE6DAF" w14:textId="77777777" w:rsidTr="00770E8B">
        <w:trPr>
          <w:cantSplit/>
          <w:trHeight w:val="3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A6C217" w14:textId="00DA866F" w:rsidR="00C45676" w:rsidRPr="00770E8B" w:rsidRDefault="00770E8B" w:rsidP="00C456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ISVU oznaka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E729" w14:textId="6077DAE9" w:rsidR="00C45676" w:rsidRPr="00770E8B" w:rsidRDefault="00770E8B" w:rsidP="00C456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223262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610503" w14:textId="77777777" w:rsidR="00C45676" w:rsidRPr="00770E8B" w:rsidRDefault="00C45676" w:rsidP="00C456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Naziv predmeta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F3E5" w14:textId="77777777" w:rsidR="00C45676" w:rsidRPr="00770E8B" w:rsidRDefault="00C45676" w:rsidP="0075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lang w:eastAsia="hr-HR"/>
              </w:rPr>
            </w:pPr>
            <w:r w:rsidRPr="00770E8B">
              <w:rPr>
                <w:rFonts w:ascii="Times New Roman" w:hAnsi="Times New Roman" w:cs="Times New Roman"/>
                <w:b/>
                <w:noProof/>
              </w:rPr>
              <w:t xml:space="preserve">Menadžment </w:t>
            </w:r>
            <w:r w:rsidR="00754883" w:rsidRPr="00770E8B">
              <w:rPr>
                <w:rFonts w:ascii="Times New Roman" w:hAnsi="Times New Roman" w:cs="Times New Roman"/>
                <w:b/>
                <w:noProof/>
              </w:rPr>
              <w:t>ljudskih resursa</w:t>
            </w:r>
          </w:p>
        </w:tc>
      </w:tr>
      <w:tr w:rsidR="00C45676" w:rsidRPr="00770E8B" w14:paraId="2D5FD3D4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22B614" w14:textId="77777777" w:rsidR="00C45676" w:rsidRPr="00770E8B" w:rsidRDefault="00C45676" w:rsidP="00C456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Studijski program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F7F" w14:textId="1C6F69FE" w:rsidR="00C45676" w:rsidRPr="00770E8B" w:rsidRDefault="00770E8B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p</w:t>
            </w:r>
            <w:r w:rsidR="00C45676"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oslijediplomski specijalistički program</w:t>
            </w:r>
          </w:p>
          <w:p w14:paraId="2FE989FF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Vođenje</w:t>
            </w:r>
            <w:r w:rsidR="00437B6F"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i upravljanje odgojno-obrazovnim ustanovama</w:t>
            </w:r>
          </w:p>
        </w:tc>
      </w:tr>
      <w:tr w:rsidR="00C45676" w:rsidRPr="00770E8B" w14:paraId="7AD2D285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4E3DD6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Nositelj predmeta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4A72211" w14:textId="77777777" w:rsidR="00C45676" w:rsidRPr="00770E8B" w:rsidRDefault="00C45676" w:rsidP="00BE4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770E8B">
              <w:rPr>
                <w:rFonts w:ascii="Times New Roman" w:hAnsi="Times New Roman" w:cs="Times New Roman"/>
                <w:b/>
                <w:noProof/>
              </w:rPr>
              <w:t>prof. dr. sc. Željko Požega</w:t>
            </w:r>
          </w:p>
        </w:tc>
      </w:tr>
      <w:tr w:rsidR="00BE48AA" w:rsidRPr="00770E8B" w14:paraId="043E5DA3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4E32B2F" w14:textId="3A1D206B" w:rsidR="00BE48AA" w:rsidRPr="00770E8B" w:rsidRDefault="00BE48AA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Suradnici </w:t>
            </w:r>
            <w:r w:rsidR="005D771C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9FC6F16" w14:textId="5C2947CC" w:rsidR="00BE48AA" w:rsidRPr="00770E8B" w:rsidRDefault="005D771C" w:rsidP="00B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BE48AA" w:rsidRPr="00770E8B" w14:paraId="20254629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79AE3FE" w14:textId="77777777" w:rsidR="00BE48AA" w:rsidRPr="00770E8B" w:rsidRDefault="00BE48AA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Status predmeta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C2986CD" w14:textId="77777777" w:rsidR="00BE48AA" w:rsidRPr="00770E8B" w:rsidRDefault="00BE48AA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770E8B">
              <w:rPr>
                <w:rFonts w:ascii="Times New Roman" w:hAnsi="Times New Roman" w:cs="Times New Roman"/>
                <w:b/>
                <w:noProof/>
              </w:rPr>
              <w:t>obvezni</w:t>
            </w:r>
          </w:p>
        </w:tc>
      </w:tr>
      <w:tr w:rsidR="00C45676" w:rsidRPr="00770E8B" w14:paraId="38B35F29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10144A5" w14:textId="77777777" w:rsidR="00C45676" w:rsidRPr="00770E8B" w:rsidRDefault="00C45676" w:rsidP="00C456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Bodovna vrijednost i način izvođenja nastave:</w:t>
            </w:r>
          </w:p>
        </w:tc>
      </w:tr>
      <w:tr w:rsidR="005D771C" w:rsidRPr="00770E8B" w14:paraId="529DD3F8" w14:textId="77777777" w:rsidTr="005D771C">
        <w:trPr>
          <w:trHeight w:val="332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66CFA" w14:textId="77777777" w:rsidR="005D771C" w:rsidRPr="00770E8B" w:rsidRDefault="005D771C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Godina studija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F9ECC" w14:textId="77777777" w:rsidR="005D771C" w:rsidRPr="00770E8B" w:rsidRDefault="005D771C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1.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DC1B" w14:textId="61DCDBC4" w:rsidR="005D771C" w:rsidRPr="005D771C" w:rsidRDefault="005D771C" w:rsidP="005D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Zimski semestar</w:t>
            </w: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</w:t>
            </w:r>
          </w:p>
        </w:tc>
      </w:tr>
      <w:tr w:rsidR="005D771C" w:rsidRPr="00770E8B" w14:paraId="77C055A8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9BAF9" w14:textId="77777777" w:rsidR="005D771C" w:rsidRPr="00770E8B" w:rsidRDefault="005D771C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BBA21" w14:textId="0CA07C5F" w:rsidR="005D771C" w:rsidRPr="00770E8B" w:rsidRDefault="005D771C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6</w:t>
            </w:r>
          </w:p>
        </w:tc>
      </w:tr>
      <w:tr w:rsidR="005D771C" w:rsidRPr="00770E8B" w14:paraId="6A6BEB72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30DC9" w14:textId="77777777" w:rsidR="005D771C" w:rsidRPr="00770E8B" w:rsidRDefault="005D771C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6A82" w14:textId="6A403DEC" w:rsidR="005D771C" w:rsidRPr="00770E8B" w:rsidRDefault="005D771C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10P + 10S</w:t>
            </w:r>
          </w:p>
        </w:tc>
      </w:tr>
      <w:tr w:rsidR="00C45676" w:rsidRPr="00770E8B" w14:paraId="77C7787B" w14:textId="77777777" w:rsidTr="00881A4E">
        <w:trPr>
          <w:trHeight w:val="28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3455AC" w14:textId="77777777" w:rsidR="00C45676" w:rsidRPr="00770E8B" w:rsidRDefault="00C45676" w:rsidP="00F701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</w:rPr>
              <w:t>Ciljevi predmeta:</w:t>
            </w:r>
          </w:p>
        </w:tc>
      </w:tr>
      <w:tr w:rsidR="00C45676" w:rsidRPr="00770E8B" w14:paraId="736B8EF1" w14:textId="77777777" w:rsidTr="00881A4E"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E16" w14:textId="77777777" w:rsidR="00C45676" w:rsidRPr="00770E8B" w:rsidRDefault="00C45676" w:rsidP="00C45676">
            <w:pPr>
              <w:tabs>
                <w:tab w:val="left" w:pos="0"/>
                <w:tab w:val="right" w:pos="89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Calibri" w:hAnsi="Times New Roman" w:cs="Times New Roman"/>
                <w:noProof/>
              </w:rPr>
              <w:t>Usvojiti osnove menadžmenta kao stručnog ishodišta upravljačkih</w:t>
            </w:r>
            <w:r w:rsidRPr="00770E8B">
              <w:rPr>
                <w:rFonts w:ascii="Times New Roman" w:hAnsi="Times New Roman" w:cs="Times New Roman"/>
                <w:noProof/>
              </w:rPr>
              <w:t xml:space="preserve"> funkcija u obrazovanju</w:t>
            </w:r>
            <w:r w:rsidRPr="00770E8B">
              <w:rPr>
                <w:rFonts w:ascii="Times New Roman" w:eastAsia="Calibri" w:hAnsi="Times New Roman" w:cs="Times New Roman"/>
                <w:noProof/>
              </w:rPr>
              <w:t xml:space="preserve"> te razviti sposobnosti, vještine i vrednote potrebne za uspješno rukovođenje i vođenje u školi.</w:t>
            </w:r>
          </w:p>
        </w:tc>
      </w:tr>
      <w:tr w:rsidR="00C45676" w:rsidRPr="00770E8B" w14:paraId="3CFA0312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57A24D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Očekivani ishodi (razvijanje općih i specifičnih kompetencija – znanja/vještina):</w:t>
            </w:r>
          </w:p>
        </w:tc>
      </w:tr>
      <w:tr w:rsidR="00C45676" w:rsidRPr="00770E8B" w14:paraId="03DED985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548BA0" w14:textId="7F4B4240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IU1: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djelotvorno komunicirati i surađivati s dionicima odgojno-obrazovne ustanove</w:t>
            </w:r>
          </w:p>
          <w:p w14:paraId="6C7D694A" w14:textId="1FB3C6F0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IU2: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učinkovito obavljati administrativno vođenje odgojno-obrazovnom ustanovom</w:t>
            </w:r>
          </w:p>
          <w:p w14:paraId="223D38DE" w14:textId="07379A08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IU3: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planirati i organizirati rad odgojno-obrazovne ustanove</w:t>
            </w:r>
          </w:p>
          <w:p w14:paraId="21BB4F3A" w14:textId="183D5867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IU4: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upravljati ljudskim potencijalima odgojno-obrazovne ustanove</w:t>
            </w:r>
          </w:p>
          <w:p w14:paraId="29DB2EDA" w14:textId="1F021E1D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IU5: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osiguravati trajni profesionalni razvoj zaposlenika odgojno-obrazovne ustanove</w:t>
            </w:r>
          </w:p>
          <w:p w14:paraId="58A11F4F" w14:textId="2238A33B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IU6: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utvrditi ponudu i potražnju za ljudskim resursima te osmisliti selekcijski postupak</w:t>
            </w:r>
          </w:p>
          <w:p w14:paraId="383B09CB" w14:textId="3D361219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IU7: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analizirati poslove i sistematizirati radna mjesta te utvrditi kompetencije potrebne za pojedina radna mjesta</w:t>
            </w:r>
          </w:p>
          <w:p w14:paraId="4BF38065" w14:textId="403202EF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IU8: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znati primijeniti različite teorije motivacije za rad u oblikovanju radnog ponašanja</w:t>
            </w:r>
          </w:p>
          <w:p w14:paraId="57917FC0" w14:textId="0DFDF372" w:rsidR="00C45676" w:rsidRPr="00770E8B" w:rsidRDefault="002D4D8E" w:rsidP="00EE5C9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IU9: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oblikovati modele nagrađivanja i kažnjavanja zaposlenika</w:t>
            </w:r>
          </w:p>
        </w:tc>
      </w:tr>
      <w:tr w:rsidR="00C45676" w:rsidRPr="00770E8B" w14:paraId="473862FA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74B84F5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Sadržaj predmeta:</w:t>
            </w:r>
          </w:p>
        </w:tc>
      </w:tr>
      <w:tr w:rsidR="00C45676" w:rsidRPr="00770E8B" w14:paraId="229513CC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C354B3" w14:textId="3E0C9830" w:rsidR="00C45676" w:rsidRPr="005D771C" w:rsidRDefault="005D771C" w:rsidP="005D7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S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trateški menadžment u školstvu</w:t>
            </w:r>
            <w:r>
              <w:rPr>
                <w:rFonts w:ascii="Times New Roman" w:eastAsia="Calibri" w:hAnsi="Times New Roman" w:cs="Times New Roman"/>
                <w:noProof/>
              </w:rPr>
              <w:t>. L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iderstvo</w:t>
            </w:r>
            <w:r>
              <w:rPr>
                <w:rFonts w:ascii="Times New Roman" w:eastAsia="Calibri" w:hAnsi="Times New Roman" w:cs="Times New Roman"/>
                <w:noProof/>
              </w:rPr>
              <w:t>. V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ođenje odgojno-obrazovne ustanove</w:t>
            </w:r>
            <w:r>
              <w:rPr>
                <w:rFonts w:ascii="Times New Roman" w:eastAsia="Calibri" w:hAnsi="Times New Roman" w:cs="Times New Roman"/>
                <w:noProof/>
              </w:rPr>
              <w:t>. P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laniranje ljudskih potencijala</w:t>
            </w:r>
            <w:r>
              <w:rPr>
                <w:rFonts w:ascii="Times New Roman" w:eastAsia="Calibri" w:hAnsi="Times New Roman" w:cs="Times New Roman"/>
                <w:noProof/>
              </w:rPr>
              <w:t>. A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naliza posla</w:t>
            </w:r>
            <w:r>
              <w:rPr>
                <w:rFonts w:ascii="Times New Roman" w:eastAsia="Calibri" w:hAnsi="Times New Roman" w:cs="Times New Roman"/>
                <w:noProof/>
              </w:rPr>
              <w:t>. M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etode i tehnike profesionalne selekcije</w:t>
            </w:r>
            <w:r>
              <w:rPr>
                <w:rFonts w:ascii="Times New Roman" w:eastAsia="Calibri" w:hAnsi="Times New Roman" w:cs="Times New Roman"/>
                <w:noProof/>
              </w:rPr>
              <w:t>. P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raćenje radne uspješnosti</w:t>
            </w:r>
            <w:r>
              <w:rPr>
                <w:rFonts w:ascii="Times New Roman" w:eastAsia="Calibri" w:hAnsi="Times New Roman" w:cs="Times New Roman"/>
                <w:noProof/>
              </w:rPr>
              <w:t>. M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otivacija za rad</w:t>
            </w:r>
            <w:r>
              <w:rPr>
                <w:rFonts w:ascii="Times New Roman" w:eastAsia="Calibri" w:hAnsi="Times New Roman" w:cs="Times New Roman"/>
                <w:noProof/>
              </w:rPr>
              <w:t>. S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trategije materijalnog nagrađivanja</w:t>
            </w:r>
            <w:r>
              <w:rPr>
                <w:rFonts w:ascii="Times New Roman" w:eastAsia="Calibri" w:hAnsi="Times New Roman" w:cs="Times New Roman"/>
                <w:noProof/>
              </w:rPr>
              <w:t>. N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ematerijalne strategije nagrađivanja</w:t>
            </w:r>
            <w:r>
              <w:rPr>
                <w:rFonts w:ascii="Times New Roman" w:eastAsia="Calibri" w:hAnsi="Times New Roman" w:cs="Times New Roman"/>
                <w:noProof/>
              </w:rPr>
              <w:t>. U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pravljanje međuljudskim odnosima</w:t>
            </w:r>
            <w:r>
              <w:rPr>
                <w:rFonts w:ascii="Times New Roman" w:eastAsia="Calibri" w:hAnsi="Times New Roman" w:cs="Times New Roman"/>
                <w:noProof/>
              </w:rPr>
              <w:t>. P</w:t>
            </w:r>
            <w:r w:rsidR="00C45676" w:rsidRPr="00770E8B">
              <w:rPr>
                <w:rFonts w:ascii="Times New Roman" w:eastAsia="Calibri" w:hAnsi="Times New Roman" w:cs="Times New Roman"/>
                <w:noProof/>
              </w:rPr>
              <w:t>ozitivno manipuliranje zaposlenicima</w:t>
            </w:r>
            <w:r>
              <w:rPr>
                <w:rFonts w:ascii="Times New Roman" w:eastAsia="Calibri" w:hAnsi="Times New Roman" w:cs="Times New Roman"/>
                <w:noProof/>
              </w:rPr>
              <w:t>.</w:t>
            </w:r>
          </w:p>
        </w:tc>
      </w:tr>
      <w:tr w:rsidR="00C45676" w:rsidRPr="00770E8B" w14:paraId="4AF5539A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C253880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Način izvođenja nastave i usvajanje znanja:</w:t>
            </w:r>
          </w:p>
        </w:tc>
      </w:tr>
      <w:tr w:rsidR="00C45676" w:rsidRPr="00770E8B" w14:paraId="737F9B73" w14:textId="77777777" w:rsidTr="00881A4E">
        <w:trPr>
          <w:trHeight w:val="293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200" w14:textId="38E99DD8" w:rsidR="00C45676" w:rsidRPr="00770E8B" w:rsidRDefault="006C6EBD" w:rsidP="00C45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U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kupna ocjena formirat će se na temelju: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praćenja i pohađanja nastav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e,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 xml:space="preserve"> ocjene pismenog i usmenog ispita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, </w:t>
            </w:r>
            <w:r w:rsidR="00C45676" w:rsidRPr="00770E8B">
              <w:rPr>
                <w:rFonts w:ascii="Times New Roman" w:hAnsi="Times New Roman" w:cs="Times New Roman"/>
                <w:noProof/>
                <w:color w:val="000000"/>
              </w:rPr>
              <w:t>ocjene samostalnih zadataka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.</w:t>
            </w:r>
          </w:p>
        </w:tc>
      </w:tr>
      <w:tr w:rsidR="00C45676" w:rsidRPr="00770E8B" w14:paraId="7AE318B0" w14:textId="77777777" w:rsidTr="00881A4E">
        <w:trPr>
          <w:trHeight w:val="150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67D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Dodatno pojašnjenje načina izvođenja nastave i usvajanja znanja:</w:t>
            </w:r>
          </w:p>
        </w:tc>
      </w:tr>
      <w:tr w:rsidR="00C45676" w:rsidRPr="00770E8B" w14:paraId="5B6FB3C4" w14:textId="77777777" w:rsidTr="00881A4E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370961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OBVEZE STUDENATA</w:t>
            </w:r>
          </w:p>
        </w:tc>
      </w:tr>
      <w:tr w:rsidR="00C45676" w:rsidRPr="00770E8B" w14:paraId="0D6DAF65" w14:textId="77777777" w:rsidTr="00881A4E">
        <w:trPr>
          <w:trHeight w:val="568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044D6" w14:textId="77777777" w:rsidR="00C45676" w:rsidRPr="00770E8B" w:rsidRDefault="00C45676" w:rsidP="00C45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hAnsi="Times New Roman" w:cs="Times New Roman"/>
                <w:noProof/>
              </w:rPr>
              <w:t>Obveze polaznika u okviru predmeta odnose se na pohađanje nastave. U okviru predavanja, polaznici će rješavati zadatke te sudjelovati u raspravama, uočavanju i rješavanju problema u predočenim studijama slučajeva i sl.</w:t>
            </w:r>
          </w:p>
        </w:tc>
      </w:tr>
      <w:tr w:rsidR="00C45676" w:rsidRPr="00770E8B" w14:paraId="2CEC20CB" w14:textId="77777777" w:rsidTr="00881A4E">
        <w:trPr>
          <w:trHeight w:val="34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E6D83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Praćenje i ocjenjivanje studenata s udjelima ECTS bodova</w:t>
            </w:r>
          </w:p>
        </w:tc>
      </w:tr>
      <w:tr w:rsidR="00C45676" w:rsidRPr="00770E8B" w14:paraId="2A259A30" w14:textId="77777777" w:rsidTr="00770E8B">
        <w:trPr>
          <w:trHeight w:val="29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236A69" w14:textId="77777777" w:rsidR="00480AAE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Pohađanje nastave </w:t>
            </w:r>
          </w:p>
          <w:p w14:paraId="79B2DC4A" w14:textId="46D22D5F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1</w:t>
            </w:r>
            <w:r w:rsidR="00480AAE">
              <w:rPr>
                <w:rFonts w:ascii="Times New Roman" w:eastAsia="Times New Roman" w:hAnsi="Times New Roman" w:cs="Times New Roman"/>
                <w:noProof/>
                <w:lang w:eastAsia="hr-HR"/>
              </w:rPr>
              <w:t>0%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5DBA0D33" w14:textId="7E1B4F51" w:rsidR="00480AAE" w:rsidRPr="00770E8B" w:rsidRDefault="00C45676" w:rsidP="0048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Aktivnost u nastavi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4599435B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Seminar / Radionica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4C36F07E" w14:textId="77777777" w:rsidR="00480AAE" w:rsidRDefault="00480AAE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Pismeni ispit  </w:t>
            </w:r>
          </w:p>
          <w:p w14:paraId="23B9CE21" w14:textId="1D6D5A7F" w:rsidR="00C45676" w:rsidRPr="00770E8B" w:rsidRDefault="00480AAE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70% </w:t>
            </w:r>
          </w:p>
        </w:tc>
      </w:tr>
      <w:tr w:rsidR="00C45676" w:rsidRPr="00770E8B" w14:paraId="5927D665" w14:textId="77777777" w:rsidTr="00770E8B">
        <w:trPr>
          <w:trHeight w:val="29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98E0E0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Kontinuirana provjera znanja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26F7EF7B" w14:textId="535E0AF9" w:rsidR="00C45676" w:rsidRDefault="00480AAE" w:rsidP="00C456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Usmeni ispit   </w:t>
            </w:r>
          </w:p>
          <w:p w14:paraId="10AB1023" w14:textId="469E7D5E" w:rsidR="00C45676" w:rsidRPr="00770E8B" w:rsidRDefault="00480AAE" w:rsidP="0048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hr-HR"/>
              </w:rPr>
              <w:t>20%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D96C903" w14:textId="77777777" w:rsidR="00C45676" w:rsidRPr="00770E8B" w:rsidRDefault="00C45676" w:rsidP="00C4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noProof/>
                <w:lang w:eastAsia="hr-HR"/>
              </w:rPr>
              <w:t>Konzultacije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CAA37B4" w14:textId="77777777" w:rsidR="00C45676" w:rsidRPr="00770E8B" w:rsidRDefault="00C45676" w:rsidP="00C456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noProof/>
                <w:lang w:eastAsia="hr-HR"/>
              </w:rPr>
              <w:t>Praktični rad</w:t>
            </w:r>
          </w:p>
        </w:tc>
      </w:tr>
      <w:tr w:rsidR="00C45676" w:rsidRPr="00770E8B" w14:paraId="49601F4E" w14:textId="77777777" w:rsidTr="00EE1F40">
        <w:trPr>
          <w:trHeight w:val="1266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58D102" w14:textId="77777777" w:rsidR="00C45676" w:rsidRPr="00B11E79" w:rsidRDefault="00C45676" w:rsidP="00C456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hd w:val="pct15" w:color="auto" w:fill="FFFFFF"/>
                <w:lang w:eastAsia="hr-HR"/>
              </w:rPr>
            </w:pPr>
            <w:r w:rsidRPr="00B11E79">
              <w:rPr>
                <w:rFonts w:ascii="Times New Roman" w:eastAsia="Times New Roman" w:hAnsi="Times New Roman" w:cs="Times New Roman"/>
                <w:b/>
                <w:noProof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32571E48" w14:textId="07451634" w:rsidR="00C45676" w:rsidRPr="00770E8B" w:rsidRDefault="00C45676" w:rsidP="00EE5C93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770E8B">
              <w:rPr>
                <w:rFonts w:ascii="Times New Roman" w:hAnsi="Times New Roman" w:cs="Times New Roman"/>
                <w:noProof/>
                <w:color w:val="000000"/>
              </w:rPr>
              <w:t xml:space="preserve">Krce Miočić, B., Pavičić, J., Alfirević, N., Najev Čačija, Lj. (2016.) </w:t>
            </w:r>
            <w:r w:rsidRPr="00231AA7">
              <w:rPr>
                <w:rFonts w:ascii="Times New Roman" w:hAnsi="Times New Roman" w:cs="Times New Roman"/>
                <w:i/>
                <w:noProof/>
                <w:color w:val="000000"/>
              </w:rPr>
              <w:t xml:space="preserve">Upravljanje odgojno-obrazovnom ustanovom: </w:t>
            </w:r>
            <w:r w:rsidR="00231AA7" w:rsidRPr="00231AA7">
              <w:rPr>
                <w:rFonts w:ascii="Times New Roman" w:hAnsi="Times New Roman" w:cs="Times New Roman"/>
                <w:i/>
                <w:noProof/>
                <w:color w:val="000000"/>
              </w:rPr>
              <w:t>Menadžment i marketing u školi.</w:t>
            </w:r>
            <w:r w:rsidR="00231AA7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="00EE1F40">
              <w:rPr>
                <w:rFonts w:ascii="Times New Roman" w:hAnsi="Times New Roman" w:cs="Times New Roman"/>
                <w:noProof/>
                <w:color w:val="000000"/>
              </w:rPr>
              <w:t xml:space="preserve">Zadar: </w:t>
            </w:r>
            <w:r w:rsidRPr="00770E8B">
              <w:rPr>
                <w:rFonts w:ascii="Times New Roman" w:hAnsi="Times New Roman" w:cs="Times New Roman"/>
                <w:noProof/>
                <w:color w:val="000000"/>
              </w:rPr>
              <w:t>Sveučilište u Zadru.</w:t>
            </w:r>
          </w:p>
          <w:p w14:paraId="533180DA" w14:textId="41A1E0BB" w:rsidR="00C45676" w:rsidRPr="00770E8B" w:rsidRDefault="00C45676" w:rsidP="00EE5C93">
            <w:pPr>
              <w:pStyle w:val="Odlomakpopis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 w:rsidRPr="00770E8B">
              <w:rPr>
                <w:rFonts w:ascii="Times New Roman" w:hAnsi="Times New Roman" w:cs="Times New Roman"/>
                <w:noProof/>
                <w:color w:val="000000"/>
              </w:rPr>
              <w:t xml:space="preserve">Alfirević, N., Pavičić, J., Najev </w:t>
            </w:r>
            <w:r w:rsidR="00231AA7">
              <w:rPr>
                <w:rFonts w:ascii="Times New Roman" w:hAnsi="Times New Roman" w:cs="Times New Roman"/>
                <w:noProof/>
                <w:color w:val="000000"/>
              </w:rPr>
              <w:t>Čačija, Lj., Matković, J. (2013</w:t>
            </w:r>
            <w:r w:rsidRPr="00770E8B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="00231AA7">
              <w:rPr>
                <w:rFonts w:ascii="Times New Roman" w:hAnsi="Times New Roman" w:cs="Times New Roman"/>
                <w:noProof/>
                <w:color w:val="000000"/>
              </w:rPr>
              <w:t>.</w:t>
            </w:r>
            <w:r w:rsidRPr="00770E8B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231AA7">
              <w:rPr>
                <w:rFonts w:ascii="Times New Roman" w:hAnsi="Times New Roman" w:cs="Times New Roman"/>
                <w:i/>
                <w:noProof/>
                <w:color w:val="000000"/>
              </w:rPr>
              <w:t>Osnove marketinga i menadžmenta neprofitnih organizacija</w:t>
            </w:r>
            <w:r w:rsidRPr="00770E8B">
              <w:rPr>
                <w:rFonts w:ascii="Times New Roman" w:hAnsi="Times New Roman" w:cs="Times New Roman"/>
                <w:noProof/>
                <w:color w:val="000000"/>
              </w:rPr>
              <w:t xml:space="preserve">. </w:t>
            </w:r>
            <w:r w:rsidR="00231AA7">
              <w:rPr>
                <w:rFonts w:ascii="Times New Roman" w:hAnsi="Times New Roman" w:cs="Times New Roman"/>
                <w:noProof/>
                <w:color w:val="000000"/>
              </w:rPr>
              <w:t xml:space="preserve">Zagreb: </w:t>
            </w:r>
            <w:r w:rsidRPr="00770E8B">
              <w:rPr>
                <w:rFonts w:ascii="Times New Roman" w:hAnsi="Times New Roman" w:cs="Times New Roman"/>
                <w:noProof/>
                <w:color w:val="000000"/>
              </w:rPr>
              <w:t>Školska knjiga</w:t>
            </w:r>
            <w:r w:rsidR="00231AA7">
              <w:rPr>
                <w:rFonts w:ascii="Times New Roman" w:hAnsi="Times New Roman" w:cs="Times New Roman"/>
                <w:noProof/>
                <w:color w:val="000000"/>
              </w:rPr>
              <w:t>: Institut za inovacije.</w:t>
            </w:r>
          </w:p>
          <w:p w14:paraId="2D291D16" w14:textId="77777777" w:rsidR="00C45676" w:rsidRPr="00B11E79" w:rsidRDefault="00C45676" w:rsidP="00C45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hd w:val="clear" w:color="auto" w:fill="FF0000"/>
                <w:lang w:eastAsia="hr-HR"/>
              </w:rPr>
            </w:pPr>
            <w:r w:rsidRPr="00B11E79">
              <w:rPr>
                <w:rFonts w:ascii="Times New Roman" w:eastAsia="Times New Roman" w:hAnsi="Times New Roman" w:cs="Times New Roman"/>
                <w:b/>
                <w:noProof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1D4DB26E" w14:textId="22CFC1C0" w:rsidR="00C45676" w:rsidRPr="00770E8B" w:rsidRDefault="00231AA7" w:rsidP="00EE5C9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Certo, S. C., Certo, S. T. (2008). </w:t>
            </w:r>
            <w:r w:rsidRPr="00231AA7">
              <w:rPr>
                <w:rFonts w:ascii="Times New Roman" w:hAnsi="Times New Roman" w:cs="Times New Roman"/>
                <w:i/>
                <w:noProof/>
              </w:rPr>
              <w:t>Moderni menadžment</w:t>
            </w:r>
            <w:r w:rsidR="00C45676" w:rsidRPr="00231AA7">
              <w:rPr>
                <w:rFonts w:ascii="Times New Roman" w:hAnsi="Times New Roman" w:cs="Times New Roman"/>
                <w:i/>
                <w:noProof/>
              </w:rPr>
              <w:t>, de</w:t>
            </w:r>
            <w:r w:rsidRPr="00231AA7">
              <w:rPr>
                <w:rFonts w:ascii="Times New Roman" w:hAnsi="Times New Roman" w:cs="Times New Roman"/>
                <w:i/>
                <w:noProof/>
              </w:rPr>
              <w:t>seto izdanje</w:t>
            </w:r>
            <w:r>
              <w:rPr>
                <w:rFonts w:ascii="Times New Roman" w:hAnsi="Times New Roman" w:cs="Times New Roman"/>
                <w:noProof/>
              </w:rPr>
              <w:t>. Zagreb: Mate</w:t>
            </w:r>
            <w:r w:rsidR="00C45676" w:rsidRPr="00770E8B">
              <w:rPr>
                <w:rFonts w:ascii="Times New Roman" w:hAnsi="Times New Roman" w:cs="Times New Roman"/>
                <w:noProof/>
              </w:rPr>
              <w:t>.</w:t>
            </w:r>
          </w:p>
          <w:p w14:paraId="48C2ECD8" w14:textId="205C230F" w:rsidR="00C45676" w:rsidRPr="00770E8B" w:rsidRDefault="00C45676" w:rsidP="00EE5C9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70E8B">
              <w:rPr>
                <w:rFonts w:ascii="Times New Roman" w:hAnsi="Times New Roman" w:cs="Times New Roman"/>
                <w:noProof/>
              </w:rPr>
              <w:t>Mi</w:t>
            </w:r>
            <w:r w:rsidR="00231AA7">
              <w:rPr>
                <w:rFonts w:ascii="Times New Roman" w:hAnsi="Times New Roman" w:cs="Times New Roman"/>
                <w:noProof/>
              </w:rPr>
              <w:t xml:space="preserve">lkovich, G. T., Newman, J. M. (2006). </w:t>
            </w:r>
            <w:r w:rsidR="00231AA7" w:rsidRPr="00231AA7">
              <w:rPr>
                <w:rFonts w:ascii="Times New Roman" w:hAnsi="Times New Roman" w:cs="Times New Roman"/>
                <w:i/>
                <w:noProof/>
              </w:rPr>
              <w:t>Plaće i modeli nagrađivanja</w:t>
            </w:r>
            <w:r w:rsidR="00231AA7">
              <w:rPr>
                <w:rFonts w:ascii="Times New Roman" w:hAnsi="Times New Roman" w:cs="Times New Roman"/>
                <w:noProof/>
              </w:rPr>
              <w:t>. Zagreb: Masmedia</w:t>
            </w:r>
            <w:r w:rsidRPr="00770E8B">
              <w:rPr>
                <w:rFonts w:ascii="Times New Roman" w:hAnsi="Times New Roman" w:cs="Times New Roman"/>
                <w:noProof/>
              </w:rPr>
              <w:t>.</w:t>
            </w:r>
          </w:p>
          <w:p w14:paraId="7904EDDC" w14:textId="050FDA74" w:rsidR="00C45676" w:rsidRPr="00770E8B" w:rsidRDefault="00C45676" w:rsidP="00EE5C9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70E8B">
              <w:rPr>
                <w:rFonts w:ascii="Times New Roman" w:hAnsi="Times New Roman" w:cs="Times New Roman"/>
                <w:noProof/>
              </w:rPr>
              <w:lastRenderedPageBreak/>
              <w:t>Noe, R. A., Hollenbeck, J. R.</w:t>
            </w:r>
            <w:r w:rsidR="00EE1F40">
              <w:rPr>
                <w:rFonts w:ascii="Times New Roman" w:hAnsi="Times New Roman" w:cs="Times New Roman"/>
                <w:noProof/>
              </w:rPr>
              <w:t xml:space="preserve">, Gerhart, B., Wright, P. M. (2006). </w:t>
            </w:r>
            <w:r w:rsidRPr="00EE1F40">
              <w:rPr>
                <w:rFonts w:ascii="Times New Roman" w:hAnsi="Times New Roman" w:cs="Times New Roman"/>
                <w:i/>
                <w:noProof/>
              </w:rPr>
              <w:t>Menadžment ljudskih potencijala – postizanje konkurentske prednosti”, treće izdanje</w:t>
            </w:r>
            <w:r w:rsidR="00EE1F40">
              <w:rPr>
                <w:rFonts w:ascii="Times New Roman" w:hAnsi="Times New Roman" w:cs="Times New Roman"/>
                <w:noProof/>
              </w:rPr>
              <w:t>. Zagreb: Mate</w:t>
            </w:r>
            <w:r w:rsidRPr="00770E8B">
              <w:rPr>
                <w:rFonts w:ascii="Times New Roman" w:hAnsi="Times New Roman" w:cs="Times New Roman"/>
                <w:noProof/>
              </w:rPr>
              <w:t>.</w:t>
            </w:r>
          </w:p>
          <w:p w14:paraId="4D26177E" w14:textId="4792C91F" w:rsidR="00C45676" w:rsidRPr="00770E8B" w:rsidRDefault="00EE1F40" w:rsidP="00EE5C93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hd w:val="pct15" w:color="auto" w:fill="FFFFFF"/>
                <w:lang w:eastAsia="hr-HR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Požega, Ž. (2012). </w:t>
            </w:r>
            <w:r w:rsidR="00C45676" w:rsidRPr="00770E8B">
              <w:rPr>
                <w:rFonts w:ascii="Times New Roman" w:hAnsi="Times New Roman" w:cs="Times New Roman"/>
                <w:noProof/>
              </w:rPr>
              <w:t>Menadžment ljudskih resursa – upravljanje</w:t>
            </w:r>
            <w:r>
              <w:rPr>
                <w:rFonts w:ascii="Times New Roman" w:hAnsi="Times New Roman" w:cs="Times New Roman"/>
                <w:noProof/>
              </w:rPr>
              <w:t xml:space="preserve"> ljudima i znanjem u poduzeću. Osijek: </w:t>
            </w:r>
            <w:r w:rsidR="00C45676" w:rsidRPr="00770E8B">
              <w:rPr>
                <w:rFonts w:ascii="Times New Roman" w:hAnsi="Times New Roman" w:cs="Times New Roman"/>
                <w:noProof/>
              </w:rPr>
              <w:t>Ekonomski fakul</w:t>
            </w:r>
            <w:r>
              <w:rPr>
                <w:rFonts w:ascii="Times New Roman" w:hAnsi="Times New Roman" w:cs="Times New Roman"/>
                <w:noProof/>
              </w:rPr>
              <w:t>tet u Osijeku.</w:t>
            </w:r>
          </w:p>
        </w:tc>
      </w:tr>
    </w:tbl>
    <w:p w14:paraId="079DC7B5" w14:textId="77777777" w:rsidR="00C45676" w:rsidRPr="00770E8B" w:rsidRDefault="00C45676" w:rsidP="00C4567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4B033276" w14:textId="77777777" w:rsidR="00C45676" w:rsidRPr="00770E8B" w:rsidRDefault="00C45676" w:rsidP="00D6743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7FA6D0" w14:textId="77777777" w:rsidR="00A32B72" w:rsidRPr="00770E8B" w:rsidRDefault="00A32B72" w:rsidP="00D6743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993"/>
        <w:gridCol w:w="1275"/>
        <w:gridCol w:w="1106"/>
        <w:gridCol w:w="66"/>
        <w:gridCol w:w="1796"/>
        <w:gridCol w:w="122"/>
        <w:gridCol w:w="2156"/>
      </w:tblGrid>
      <w:tr w:rsidR="00D6743C" w:rsidRPr="00770E8B" w14:paraId="71FDAE67" w14:textId="77777777" w:rsidTr="00770E8B">
        <w:trPr>
          <w:cantSplit/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2F6B3A" w14:textId="540E8008" w:rsidR="00D6743C" w:rsidRPr="00770E8B" w:rsidRDefault="00770E8B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7F0A" w14:textId="46816479" w:rsidR="00D6743C" w:rsidRPr="00770E8B" w:rsidRDefault="00770E8B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E37CD8" w14:textId="77777777" w:rsidR="00D6743C" w:rsidRPr="00770E8B" w:rsidRDefault="00D6743C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5EFB" w14:textId="77777777" w:rsidR="00D6743C" w:rsidRPr="00770E8B" w:rsidRDefault="00D6743C" w:rsidP="0075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Marketing u </w:t>
            </w:r>
            <w:r w:rsidR="00754883"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obrazovanju</w:t>
            </w:r>
          </w:p>
        </w:tc>
      </w:tr>
      <w:tr w:rsidR="00D6743C" w:rsidRPr="00770E8B" w14:paraId="4C9EEBFC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18A2D9" w14:textId="77777777" w:rsidR="00D6743C" w:rsidRPr="00770E8B" w:rsidRDefault="00D6743C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B5E" w14:textId="124FF8EE" w:rsidR="00D6743C" w:rsidRPr="00770E8B" w:rsidRDefault="00770E8B" w:rsidP="009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p</w:t>
            </w:r>
            <w:r w:rsidR="00D6743C"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oslijediplomski specijalistički program</w:t>
            </w:r>
          </w:p>
          <w:p w14:paraId="63EE6B80" w14:textId="77777777" w:rsidR="00D6743C" w:rsidRPr="00770E8B" w:rsidRDefault="00D6743C" w:rsidP="009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Vođenje</w:t>
            </w:r>
            <w:r w:rsidR="00437B6F" w:rsidRPr="00770E8B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i upravljanje odgojno-obrazovnim ustanovama</w:t>
            </w:r>
          </w:p>
        </w:tc>
      </w:tr>
      <w:tr w:rsidR="00D6743C" w:rsidRPr="00770E8B" w14:paraId="7677569A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7CFFE43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73424E0" w14:textId="235BD715" w:rsidR="00D6743C" w:rsidRPr="00770E8B" w:rsidRDefault="00770E8B" w:rsidP="00770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</w:t>
            </w:r>
            <w:r w:rsidR="00D6743C"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zv. prof. dr. sc. Marija Ham</w:t>
            </w:r>
          </w:p>
        </w:tc>
      </w:tr>
      <w:tr w:rsidR="00BE48AA" w:rsidRPr="00770E8B" w14:paraId="74A8E1C6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B4238BF" w14:textId="77777777" w:rsidR="00BE48AA" w:rsidRPr="00770E8B" w:rsidRDefault="00BE48AA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Suradnici na predmetu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687D952" w14:textId="77777777" w:rsidR="00BE48AA" w:rsidRPr="00770E8B" w:rsidRDefault="00996137" w:rsidP="0060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</w:t>
            </w:r>
            <w:r w:rsidR="00604A49"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oc. d</w:t>
            </w:r>
            <w:r w:rsidR="00BE48AA"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r. sc. </w:t>
            </w:r>
            <w:r w:rsidR="00604A49"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Zvjezdana Penava Brekalo</w:t>
            </w:r>
          </w:p>
        </w:tc>
      </w:tr>
      <w:tr w:rsidR="00D6743C" w:rsidRPr="00770E8B" w14:paraId="1444F7CC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DEA519C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right w:val="nil"/>
            </w:tcBorders>
          </w:tcPr>
          <w:p w14:paraId="714977B4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A8230C6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95E37C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6743C" w:rsidRPr="00770E8B" w14:paraId="04BF7EFA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4E3083B" w14:textId="77777777" w:rsidR="00D6743C" w:rsidRPr="00770E8B" w:rsidRDefault="00D6743C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6C6EBD" w:rsidRPr="00770E8B" w14:paraId="26AA86A7" w14:textId="77777777" w:rsidTr="00176B99"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6F17F" w14:textId="77777777" w:rsidR="006C6EBD" w:rsidRPr="00770E8B" w:rsidRDefault="006C6EBD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B6337" w14:textId="77777777" w:rsidR="006C6EBD" w:rsidRPr="00770E8B" w:rsidRDefault="006C6EBD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45054" w14:textId="50C6331B" w:rsidR="006C6EBD" w:rsidRPr="006C6EBD" w:rsidRDefault="006C6EBD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Ljetni semestar</w:t>
            </w:r>
          </w:p>
        </w:tc>
      </w:tr>
      <w:tr w:rsidR="006C6EBD" w:rsidRPr="00770E8B" w14:paraId="38D540DC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C69DD" w14:textId="77777777" w:rsidR="006C6EBD" w:rsidRPr="00770E8B" w:rsidRDefault="006C6EBD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267B" w14:textId="77777777" w:rsidR="006C6EBD" w:rsidRPr="00770E8B" w:rsidRDefault="006C6EBD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</w:tr>
      <w:tr w:rsidR="006C6EBD" w:rsidRPr="00770E8B" w14:paraId="0716EF95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5FB48" w14:textId="77777777" w:rsidR="006C6EBD" w:rsidRPr="00770E8B" w:rsidRDefault="006C6EBD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E5EC9" w14:textId="5EA368AD" w:rsidR="006C6EBD" w:rsidRPr="00770E8B" w:rsidRDefault="006C6EBD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10 P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10 S</w:t>
            </w:r>
          </w:p>
        </w:tc>
      </w:tr>
      <w:tr w:rsidR="00D6743C" w:rsidRPr="00770E8B" w14:paraId="7B593299" w14:textId="77777777" w:rsidTr="00881A4E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F1E134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70E8B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D6743C" w:rsidRPr="00770E8B" w14:paraId="4AAC2A8C" w14:textId="77777777" w:rsidTr="00881A4E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05F4" w14:textId="77777777" w:rsidR="00D6743C" w:rsidRPr="00770E8B" w:rsidRDefault="00D6743C" w:rsidP="00881A4E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Upoznati studente s osnovnim marketinškim konceptima, relevantnim marketinškim alatima i modelima za upravljanje marketingom u odgojno obrazovnim ustanovama te </w:t>
            </w:r>
            <w:r w:rsidRPr="00770E8B">
              <w:rPr>
                <w:rFonts w:ascii="Times New Roman" w:hAnsi="Times New Roman" w:cs="Times New Roman"/>
              </w:rPr>
              <w:t>temeljnim izazovima, prilikama  i načinima ostvarivanja konkurentskih prednosti  odgojno-obrazovne ustanove.</w:t>
            </w:r>
          </w:p>
        </w:tc>
      </w:tr>
      <w:tr w:rsidR="00D6743C" w:rsidRPr="00770E8B" w14:paraId="0C949429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E90C95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6743C" w:rsidRPr="00770E8B" w14:paraId="474C1678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04AF2E" w14:textId="134739D0" w:rsidR="00D6743C" w:rsidRPr="00770E8B" w:rsidRDefault="002D4D8E" w:rsidP="00EE5C93">
            <w:pPr>
              <w:pStyle w:val="FieldText"/>
              <w:numPr>
                <w:ilvl w:val="0"/>
                <w:numId w:val="48"/>
              </w:numPr>
              <w:rPr>
                <w:b w:val="0"/>
                <w:sz w:val="22"/>
                <w:szCs w:val="22"/>
                <w:lang w:val="hr-HR"/>
              </w:rPr>
            </w:pPr>
            <w:r>
              <w:rPr>
                <w:b w:val="0"/>
                <w:sz w:val="22"/>
                <w:szCs w:val="22"/>
                <w:lang w:val="hr-HR"/>
              </w:rPr>
              <w:t xml:space="preserve">IU1: </w:t>
            </w:r>
            <w:r w:rsidR="00D6743C" w:rsidRPr="00770E8B">
              <w:rPr>
                <w:b w:val="0"/>
                <w:sz w:val="22"/>
                <w:szCs w:val="22"/>
                <w:lang w:val="hr-HR"/>
              </w:rPr>
              <w:t>Interpretirati ulogu marketinga u odgojno-obrazovnim ustanovama</w:t>
            </w:r>
          </w:p>
          <w:p w14:paraId="3DC139B9" w14:textId="30EE30DD" w:rsidR="00D6743C" w:rsidRPr="00770E8B" w:rsidRDefault="002D4D8E" w:rsidP="00EE5C93">
            <w:pPr>
              <w:pStyle w:val="FieldText"/>
              <w:numPr>
                <w:ilvl w:val="0"/>
                <w:numId w:val="48"/>
              </w:numPr>
              <w:rPr>
                <w:b w:val="0"/>
                <w:sz w:val="22"/>
                <w:szCs w:val="22"/>
                <w:lang w:val="hr-HR"/>
              </w:rPr>
            </w:pPr>
            <w:r>
              <w:rPr>
                <w:b w:val="0"/>
                <w:sz w:val="22"/>
                <w:szCs w:val="22"/>
                <w:lang w:val="hr-HR"/>
              </w:rPr>
              <w:t xml:space="preserve">IU2: </w:t>
            </w:r>
            <w:r w:rsidR="00D6743C" w:rsidRPr="00770E8B">
              <w:rPr>
                <w:b w:val="0"/>
                <w:sz w:val="22"/>
                <w:szCs w:val="22"/>
                <w:lang w:val="hr-HR"/>
              </w:rPr>
              <w:t>Komentirati suvremene trendove na tržištu i njihovu ulogu u primjeni marketinga u odgojno-obrazovnim ustanovama</w:t>
            </w:r>
          </w:p>
          <w:p w14:paraId="38D04905" w14:textId="77D864ED" w:rsidR="00D6743C" w:rsidRPr="00770E8B" w:rsidRDefault="002D4D8E" w:rsidP="00EE5C93">
            <w:pPr>
              <w:pStyle w:val="FieldText"/>
              <w:numPr>
                <w:ilvl w:val="0"/>
                <w:numId w:val="48"/>
              </w:numPr>
              <w:rPr>
                <w:b w:val="0"/>
                <w:sz w:val="22"/>
                <w:szCs w:val="22"/>
                <w:lang w:val="hr-HR"/>
              </w:rPr>
            </w:pPr>
            <w:r>
              <w:rPr>
                <w:b w:val="0"/>
                <w:sz w:val="22"/>
                <w:szCs w:val="22"/>
                <w:lang w:val="hr-HR"/>
              </w:rPr>
              <w:t xml:space="preserve">IU3: </w:t>
            </w:r>
            <w:r w:rsidR="00D6743C" w:rsidRPr="00770E8B">
              <w:rPr>
                <w:b w:val="0"/>
                <w:sz w:val="22"/>
                <w:szCs w:val="22"/>
                <w:lang w:val="hr-HR"/>
              </w:rPr>
              <w:t>Identificirati marketinške probleme i oblikovati strateške marketinške ciljeve</w:t>
            </w:r>
          </w:p>
          <w:p w14:paraId="298E245A" w14:textId="0A22D54F" w:rsidR="00D6743C" w:rsidRPr="00770E8B" w:rsidRDefault="002D4D8E" w:rsidP="00EE5C93">
            <w:pPr>
              <w:pStyle w:val="FieldText"/>
              <w:numPr>
                <w:ilvl w:val="0"/>
                <w:numId w:val="48"/>
              </w:numPr>
              <w:rPr>
                <w:b w:val="0"/>
                <w:sz w:val="22"/>
                <w:szCs w:val="22"/>
                <w:lang w:val="hr-HR"/>
              </w:rPr>
            </w:pPr>
            <w:r>
              <w:rPr>
                <w:b w:val="0"/>
                <w:sz w:val="22"/>
                <w:szCs w:val="22"/>
                <w:lang w:val="hr-HR"/>
              </w:rPr>
              <w:t xml:space="preserve">IU4: </w:t>
            </w:r>
            <w:r w:rsidR="00D6743C" w:rsidRPr="00770E8B">
              <w:rPr>
                <w:b w:val="0"/>
                <w:sz w:val="22"/>
                <w:szCs w:val="22"/>
                <w:lang w:val="hr-HR"/>
              </w:rPr>
              <w:t>Predložiti strategiju marketinga za odabranu odgojno-obrazovnu ustanovu</w:t>
            </w:r>
          </w:p>
          <w:p w14:paraId="4D155AE0" w14:textId="6A1A14E0" w:rsidR="00D6743C" w:rsidRPr="00770E8B" w:rsidRDefault="002D4D8E" w:rsidP="00EE5C93">
            <w:pPr>
              <w:pStyle w:val="FieldText"/>
              <w:numPr>
                <w:ilvl w:val="0"/>
                <w:numId w:val="48"/>
              </w:numPr>
              <w:rPr>
                <w:b w:val="0"/>
                <w:sz w:val="22"/>
                <w:szCs w:val="22"/>
                <w:lang w:val="hr-HR"/>
              </w:rPr>
            </w:pPr>
            <w:r>
              <w:rPr>
                <w:b w:val="0"/>
                <w:sz w:val="22"/>
                <w:szCs w:val="22"/>
                <w:lang w:val="hr-HR"/>
              </w:rPr>
              <w:t xml:space="preserve">IU5: </w:t>
            </w:r>
            <w:r w:rsidR="00D6743C" w:rsidRPr="00770E8B">
              <w:rPr>
                <w:b w:val="0"/>
                <w:sz w:val="22"/>
                <w:szCs w:val="22"/>
                <w:lang w:val="hr-HR"/>
              </w:rPr>
              <w:t>Kritički prosuđivati postojeće prakse marketinga u odgojno-obrazovnim ustanovama</w:t>
            </w:r>
          </w:p>
        </w:tc>
      </w:tr>
      <w:tr w:rsidR="00D6743C" w:rsidRPr="00770E8B" w14:paraId="1C70DDE6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D06E44B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D6743C" w:rsidRPr="00770E8B" w14:paraId="0B0D9265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D936D" w14:textId="77777777" w:rsidR="00D6743C" w:rsidRPr="00770E8B" w:rsidRDefault="00D6743C" w:rsidP="0088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Uvodno o marketingu. Marketing neprofitnih organizacija. Uloga  marketinga u odgojno-obrazovnoj ustanovi. Specifičnosti marketinga u odgojno-obrazovnoj ustanovi. Marketing proces u odgojno obrazovnoj ustanovi. Oblikovanje marketinške strategije. Analiza internog i eksternog okruženja odgojno-obrazovne ustanove. Marketinški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miks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odgojno obrazovne ustanove. Primjeri uspješnih praksi. </w:t>
            </w:r>
          </w:p>
        </w:tc>
      </w:tr>
      <w:tr w:rsidR="00D6743C" w:rsidRPr="00770E8B" w14:paraId="364604B7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B5DF58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6743C" w:rsidRPr="00770E8B" w14:paraId="3E05C236" w14:textId="77777777" w:rsidTr="00881A4E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0D7" w14:textId="77777777" w:rsidR="00D6743C" w:rsidRPr="00770E8B" w:rsidRDefault="00D6743C" w:rsidP="00900A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seminari, samostalni zadaci, mentorski rad.</w:t>
            </w:r>
          </w:p>
        </w:tc>
      </w:tr>
      <w:tr w:rsidR="00D6743C" w:rsidRPr="00770E8B" w14:paraId="3C3130D8" w14:textId="77777777" w:rsidTr="00881A4E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5DBE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770E8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6743C" w:rsidRPr="00770E8B" w14:paraId="11DF47A7" w14:textId="77777777" w:rsidTr="00881A4E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2B9AD2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6743C" w:rsidRPr="00770E8B" w14:paraId="6BF9D8A5" w14:textId="77777777" w:rsidTr="00881A4E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C9195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Studenti su dužni redovito pohađati nastavu  i aktivno sudjelovati u raspravama i drugim nastavnim aktivnostima te izraditi i prezentirati seminarski rad. </w:t>
            </w:r>
          </w:p>
        </w:tc>
      </w:tr>
      <w:tr w:rsidR="00D6743C" w:rsidRPr="00770E8B" w14:paraId="702BBF0E" w14:textId="77777777" w:rsidTr="00881A4E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911C6" w14:textId="77777777" w:rsidR="00D6743C" w:rsidRPr="00770E8B" w:rsidRDefault="00D6743C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D6743C" w:rsidRPr="00770E8B" w14:paraId="2602C118" w14:textId="77777777" w:rsidTr="00770E8B">
        <w:trPr>
          <w:trHeight w:val="29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5B67F0" w14:textId="77777777" w:rsidR="00480AAE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Pohađanje nastave </w:t>
            </w:r>
          </w:p>
          <w:p w14:paraId="594D6C1A" w14:textId="073585D1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15%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0A391091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Aktivnost u nastavi 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158B392A" w14:textId="19B91CBA" w:rsidR="00480AAE" w:rsidRDefault="00480AAE" w:rsidP="00480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Seminar/</w:t>
            </w:r>
            <w:r w:rsidR="00D6743C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Radionica </w:t>
            </w:r>
          </w:p>
          <w:p w14:paraId="4A3D4C76" w14:textId="6CAF20D3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2CAB3724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  <w:p w14:paraId="3F6F259D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25%</w:t>
            </w:r>
          </w:p>
        </w:tc>
      </w:tr>
      <w:tr w:rsidR="00D6743C" w:rsidRPr="00770E8B" w14:paraId="03D76487" w14:textId="77777777" w:rsidTr="00770E8B">
        <w:trPr>
          <w:trHeight w:val="29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B66D04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41C8BCB1" w14:textId="77777777" w:rsidR="00480AAE" w:rsidRDefault="00D6743C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610C278E" w14:textId="4CFBA4A6" w:rsidR="00D6743C" w:rsidRPr="00770E8B" w:rsidRDefault="00480AAE" w:rsidP="00480A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2A5653EB" w14:textId="77777777" w:rsidR="00D6743C" w:rsidRPr="00770E8B" w:rsidRDefault="00D6743C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24DFEC13" w14:textId="77777777" w:rsidR="00480AAE" w:rsidRDefault="00D6743C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Praktični rad </w:t>
            </w:r>
          </w:p>
          <w:p w14:paraId="4CDE3656" w14:textId="6CE83FAE" w:rsidR="00D6743C" w:rsidRPr="00770E8B" w:rsidRDefault="00D6743C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lang w:eastAsia="hr-HR"/>
              </w:rPr>
              <w:t>20%</w:t>
            </w:r>
          </w:p>
        </w:tc>
      </w:tr>
      <w:tr w:rsidR="00D6743C" w:rsidRPr="00770E8B" w14:paraId="02DA6504" w14:textId="77777777" w:rsidTr="00BB788B">
        <w:trPr>
          <w:trHeight w:val="983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9383601" w14:textId="77777777" w:rsidR="00D6743C" w:rsidRPr="0025753F" w:rsidRDefault="00D6743C" w:rsidP="00326C76">
            <w:pPr>
              <w:rPr>
                <w:rFonts w:ascii="Times New Roman" w:hAnsi="Times New Roman" w:cs="Times New Roman"/>
                <w:b/>
              </w:rPr>
            </w:pPr>
            <w:r w:rsidRPr="0025753F">
              <w:rPr>
                <w:rFonts w:ascii="Times New Roman" w:hAnsi="Times New Roman" w:cs="Times New Roman"/>
                <w:b/>
                <w:highlight w:val="lightGray"/>
              </w:rPr>
              <w:t>Obvezna literatura:</w:t>
            </w:r>
          </w:p>
          <w:p w14:paraId="7C7CAF95" w14:textId="4D7C5734" w:rsidR="00D6743C" w:rsidRPr="0025753F" w:rsidRDefault="00D6743C" w:rsidP="00EE5C93">
            <w:pPr>
              <w:pStyle w:val="Odlomakpopisa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753F">
              <w:rPr>
                <w:rFonts w:ascii="Times New Roman" w:hAnsi="Times New Roman" w:cs="Times New Roman"/>
              </w:rPr>
              <w:t>Krce</w:t>
            </w:r>
            <w:proofErr w:type="spellEnd"/>
            <w:r w:rsidRPr="00257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53F">
              <w:rPr>
                <w:rFonts w:ascii="Times New Roman" w:hAnsi="Times New Roman" w:cs="Times New Roman"/>
              </w:rPr>
              <w:t>Miočić</w:t>
            </w:r>
            <w:proofErr w:type="spellEnd"/>
            <w:r w:rsidRPr="0025753F">
              <w:rPr>
                <w:rFonts w:ascii="Times New Roman" w:hAnsi="Times New Roman" w:cs="Times New Roman"/>
              </w:rPr>
              <w:t xml:space="preserve">, B., Pavičić, J., </w:t>
            </w:r>
            <w:proofErr w:type="spellStart"/>
            <w:r w:rsidRPr="0025753F">
              <w:rPr>
                <w:rFonts w:ascii="Times New Roman" w:hAnsi="Times New Roman" w:cs="Times New Roman"/>
              </w:rPr>
              <w:t>Alfirević</w:t>
            </w:r>
            <w:proofErr w:type="spellEnd"/>
            <w:r w:rsidRPr="0025753F">
              <w:rPr>
                <w:rFonts w:ascii="Times New Roman" w:hAnsi="Times New Roman" w:cs="Times New Roman"/>
              </w:rPr>
              <w:t xml:space="preserve">, N., </w:t>
            </w:r>
            <w:proofErr w:type="spellStart"/>
            <w:r w:rsidRPr="0025753F">
              <w:rPr>
                <w:rFonts w:ascii="Times New Roman" w:hAnsi="Times New Roman" w:cs="Times New Roman"/>
              </w:rPr>
              <w:t>Najev</w:t>
            </w:r>
            <w:proofErr w:type="spellEnd"/>
            <w:r w:rsidRPr="00257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53F">
              <w:rPr>
                <w:rFonts w:ascii="Times New Roman" w:hAnsi="Times New Roman" w:cs="Times New Roman"/>
              </w:rPr>
              <w:t>Čačija</w:t>
            </w:r>
            <w:proofErr w:type="spellEnd"/>
            <w:r w:rsidRPr="0025753F">
              <w:rPr>
                <w:rFonts w:ascii="Times New Roman" w:hAnsi="Times New Roman" w:cs="Times New Roman"/>
              </w:rPr>
              <w:t xml:space="preserve">, L. </w:t>
            </w:r>
            <w:r w:rsidR="00BB788B" w:rsidRPr="0025753F">
              <w:rPr>
                <w:rFonts w:ascii="Times New Roman" w:hAnsi="Times New Roman" w:cs="Times New Roman"/>
              </w:rPr>
              <w:t xml:space="preserve">(2016). </w:t>
            </w:r>
            <w:r w:rsidRPr="0025753F">
              <w:rPr>
                <w:rFonts w:ascii="Times New Roman" w:hAnsi="Times New Roman" w:cs="Times New Roman"/>
                <w:i/>
              </w:rPr>
              <w:t>Upravljanje odgojno-obrazovnim</w:t>
            </w:r>
            <w:r w:rsidR="00900A72" w:rsidRPr="0025753F">
              <w:rPr>
                <w:rFonts w:ascii="Times New Roman" w:hAnsi="Times New Roman" w:cs="Times New Roman"/>
                <w:i/>
              </w:rPr>
              <w:t xml:space="preserve"> </w:t>
            </w:r>
            <w:r w:rsidRPr="0025753F">
              <w:rPr>
                <w:rFonts w:ascii="Times New Roman" w:hAnsi="Times New Roman" w:cs="Times New Roman"/>
                <w:i/>
              </w:rPr>
              <w:t>ustanovama: me</w:t>
            </w:r>
            <w:r w:rsidR="00BB788B" w:rsidRPr="0025753F">
              <w:rPr>
                <w:rFonts w:ascii="Times New Roman" w:hAnsi="Times New Roman" w:cs="Times New Roman"/>
                <w:i/>
              </w:rPr>
              <w:t>nadžment i marketing u školama</w:t>
            </w:r>
            <w:r w:rsidR="00BB788B" w:rsidRPr="0025753F">
              <w:rPr>
                <w:rFonts w:ascii="Times New Roman" w:hAnsi="Times New Roman" w:cs="Times New Roman"/>
              </w:rPr>
              <w:t xml:space="preserve">. Zadar: </w:t>
            </w:r>
            <w:r w:rsidRPr="0025753F">
              <w:rPr>
                <w:rFonts w:ascii="Times New Roman" w:hAnsi="Times New Roman" w:cs="Times New Roman"/>
              </w:rPr>
              <w:t>Sveučilište u Zadru.</w:t>
            </w:r>
          </w:p>
          <w:p w14:paraId="1117FE49" w14:textId="03E42CB6" w:rsidR="00D6743C" w:rsidRPr="0025753F" w:rsidRDefault="00D6743C" w:rsidP="00EE5C93">
            <w:pPr>
              <w:pStyle w:val="Odlomakpopisa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753F">
              <w:rPr>
                <w:rFonts w:ascii="Times New Roman" w:hAnsi="Times New Roman" w:cs="Times New Roman"/>
              </w:rPr>
              <w:t xml:space="preserve">Pavičić, J. </w:t>
            </w:r>
            <w:r w:rsidR="00BB788B" w:rsidRPr="0025753F">
              <w:rPr>
                <w:rFonts w:ascii="Times New Roman" w:hAnsi="Times New Roman" w:cs="Times New Roman"/>
              </w:rPr>
              <w:t xml:space="preserve">(2003). </w:t>
            </w:r>
            <w:r w:rsidRPr="0025753F">
              <w:rPr>
                <w:rFonts w:ascii="Times New Roman" w:hAnsi="Times New Roman" w:cs="Times New Roman"/>
                <w:i/>
              </w:rPr>
              <w:t>Strategija marketinga neprofitnih organizacija</w:t>
            </w:r>
            <w:r w:rsidR="00BB788B" w:rsidRPr="0025753F">
              <w:rPr>
                <w:rFonts w:ascii="Times New Roman" w:hAnsi="Times New Roman" w:cs="Times New Roman"/>
              </w:rPr>
              <w:t xml:space="preserve">. Zagreb: </w:t>
            </w:r>
            <w:proofErr w:type="spellStart"/>
            <w:r w:rsidR="00BB788B" w:rsidRPr="0025753F">
              <w:rPr>
                <w:rFonts w:ascii="Times New Roman" w:hAnsi="Times New Roman" w:cs="Times New Roman"/>
              </w:rPr>
              <w:t>Masmedia</w:t>
            </w:r>
            <w:proofErr w:type="spellEnd"/>
            <w:r w:rsidRPr="0025753F">
              <w:rPr>
                <w:rFonts w:ascii="Times New Roman" w:hAnsi="Times New Roman" w:cs="Times New Roman"/>
              </w:rPr>
              <w:t>.</w:t>
            </w:r>
          </w:p>
          <w:p w14:paraId="2DDA9A04" w14:textId="77777777" w:rsidR="00326C76" w:rsidRPr="0025753F" w:rsidRDefault="00D6743C" w:rsidP="00BB78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753F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Dopunska literatura:</w:t>
            </w:r>
          </w:p>
          <w:p w14:paraId="198E4ADB" w14:textId="77D4038A" w:rsidR="00D6743C" w:rsidRPr="00326C76" w:rsidRDefault="00326C76" w:rsidP="00633A4B">
            <w:pPr>
              <w:pStyle w:val="Odlomakpopisa"/>
              <w:spacing w:line="240" w:lineRule="auto"/>
              <w:ind w:left="0"/>
              <w:jc w:val="both"/>
            </w:pPr>
            <w:r w:rsidRPr="0025753F">
              <w:rPr>
                <w:rFonts w:ascii="Times New Roman" w:hAnsi="Times New Roman" w:cs="Times New Roman"/>
              </w:rPr>
              <w:t xml:space="preserve">         </w:t>
            </w:r>
            <w:r w:rsidR="00CC323C" w:rsidRPr="0025753F">
              <w:rPr>
                <w:rFonts w:ascii="Times New Roman" w:hAnsi="Times New Roman" w:cs="Times New Roman"/>
              </w:rPr>
              <w:t>1</w:t>
            </w:r>
            <w:r w:rsidRPr="0025753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5753F">
              <w:rPr>
                <w:rFonts w:ascii="Times New Roman" w:hAnsi="Times New Roman" w:cs="Times New Roman"/>
              </w:rPr>
              <w:t>Meler</w:t>
            </w:r>
            <w:proofErr w:type="spellEnd"/>
            <w:r w:rsidRPr="0025753F">
              <w:rPr>
                <w:rFonts w:ascii="Times New Roman" w:hAnsi="Times New Roman" w:cs="Times New Roman"/>
              </w:rPr>
              <w:t xml:space="preserve">, M. </w:t>
            </w:r>
            <w:r w:rsidR="00BB788B" w:rsidRPr="0025753F">
              <w:rPr>
                <w:rFonts w:ascii="Times New Roman" w:hAnsi="Times New Roman" w:cs="Times New Roman"/>
              </w:rPr>
              <w:t xml:space="preserve">(2003). </w:t>
            </w:r>
            <w:r w:rsidR="00BB788B" w:rsidRPr="0025753F">
              <w:rPr>
                <w:rFonts w:ascii="Times New Roman" w:hAnsi="Times New Roman" w:cs="Times New Roman"/>
                <w:i/>
              </w:rPr>
              <w:t>Neprofitni marketing</w:t>
            </w:r>
            <w:r w:rsidR="00BB788B" w:rsidRPr="0025753F">
              <w:rPr>
                <w:rFonts w:ascii="Times New Roman" w:hAnsi="Times New Roman" w:cs="Times New Roman"/>
              </w:rPr>
              <w:t xml:space="preserve">. Osijek: </w:t>
            </w:r>
            <w:r w:rsidR="00633A4B" w:rsidRPr="0025753F">
              <w:rPr>
                <w:rFonts w:ascii="Times New Roman" w:hAnsi="Times New Roman" w:cs="Times New Roman"/>
              </w:rPr>
              <w:t>Ekonomski fakultet u Osijeku</w:t>
            </w:r>
            <w:r w:rsidRPr="0025753F">
              <w:rPr>
                <w:rFonts w:ascii="Times New Roman" w:hAnsi="Times New Roman" w:cs="Times New Roman"/>
              </w:rPr>
              <w:t>.</w:t>
            </w:r>
          </w:p>
        </w:tc>
      </w:tr>
    </w:tbl>
    <w:p w14:paraId="0F61F970" w14:textId="77777777" w:rsidR="00D6743C" w:rsidRPr="00770E8B" w:rsidRDefault="00D6743C" w:rsidP="00D6743C">
      <w:pPr>
        <w:rPr>
          <w:rFonts w:ascii="Times New Roman" w:hAnsi="Times New Roman" w:cs="Times New Roman"/>
          <w:b/>
        </w:rPr>
      </w:pPr>
    </w:p>
    <w:p w14:paraId="3F92272C" w14:textId="77777777" w:rsidR="00BF2409" w:rsidRPr="00770E8B" w:rsidRDefault="00BF2409" w:rsidP="002D0E8C">
      <w:pPr>
        <w:rPr>
          <w:rFonts w:ascii="Times New Roman" w:hAnsi="Times New Roman" w:cs="Times New Roman"/>
          <w:b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993"/>
        <w:gridCol w:w="1275"/>
        <w:gridCol w:w="1106"/>
        <w:gridCol w:w="66"/>
        <w:gridCol w:w="1918"/>
        <w:gridCol w:w="2156"/>
      </w:tblGrid>
      <w:tr w:rsidR="00A16750" w:rsidRPr="00770E8B" w14:paraId="29330360" w14:textId="77777777" w:rsidTr="00770E8B">
        <w:trPr>
          <w:cantSplit/>
          <w:trHeight w:val="3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F5A297" w14:textId="74BDB5FD" w:rsidR="00A16750" w:rsidRPr="00770E8B" w:rsidRDefault="00770E8B" w:rsidP="00DA79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725E" w14:textId="45F2F743" w:rsidR="00A16750" w:rsidRPr="00770E8B" w:rsidRDefault="00770E8B" w:rsidP="00DA79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0F4F20" w14:textId="77777777" w:rsidR="00A16750" w:rsidRPr="00770E8B" w:rsidRDefault="00A16750" w:rsidP="00DA79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4355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Pedagoško vođenje odgojno-obrazovne ustanove</w:t>
            </w:r>
          </w:p>
        </w:tc>
      </w:tr>
      <w:tr w:rsidR="00A16750" w:rsidRPr="00770E8B" w14:paraId="0F208B8F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153824" w14:textId="77777777" w:rsidR="00A16750" w:rsidRPr="00770E8B" w:rsidRDefault="00A16750" w:rsidP="00DA79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4BF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Poslijediplomski specijalistički program</w:t>
            </w:r>
          </w:p>
          <w:p w14:paraId="35B22ACB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Vođenje</w:t>
            </w:r>
            <w:r w:rsidR="00437B6F"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upravljanje odgojno-obrazovnim ustanovama</w:t>
            </w:r>
          </w:p>
        </w:tc>
      </w:tr>
      <w:tr w:rsidR="00A16750" w:rsidRPr="00770E8B" w14:paraId="032BAC6E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E96B04F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5F6ABDB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doc. dr. sc.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Rahaela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Varga</w:t>
            </w:r>
          </w:p>
        </w:tc>
      </w:tr>
      <w:tr w:rsidR="00A16750" w:rsidRPr="00770E8B" w14:paraId="0EFCA57E" w14:textId="77777777" w:rsidTr="00770E8B">
        <w:trPr>
          <w:cantSplit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D82B075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9B850B2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obvezni</w:t>
            </w:r>
          </w:p>
        </w:tc>
      </w:tr>
      <w:tr w:rsidR="00A16750" w:rsidRPr="00770E8B" w14:paraId="0B85AF4C" w14:textId="77777777" w:rsidTr="00DA7969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D658AAC" w14:textId="77777777" w:rsidR="00A16750" w:rsidRPr="00770E8B" w:rsidRDefault="00A16750" w:rsidP="00DA79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140A6A" w:rsidRPr="00770E8B" w14:paraId="14D96D9D" w14:textId="77777777" w:rsidTr="00176B99"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29CAD" w14:textId="77777777" w:rsidR="00140A6A" w:rsidRPr="00770E8B" w:rsidRDefault="00140A6A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156D0" w14:textId="77777777" w:rsidR="00140A6A" w:rsidRPr="00770E8B" w:rsidRDefault="00140A6A" w:rsidP="00DA7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A9BD" w14:textId="45ABD0D2" w:rsidR="00140A6A" w:rsidRPr="00140A6A" w:rsidRDefault="00140A6A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Zimski semestar</w:t>
            </w:r>
          </w:p>
        </w:tc>
      </w:tr>
      <w:tr w:rsidR="00140A6A" w:rsidRPr="00770E8B" w14:paraId="76FF7AC0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ECB1E" w14:textId="77777777" w:rsidR="00140A6A" w:rsidRPr="00770E8B" w:rsidRDefault="00140A6A" w:rsidP="00DA7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17A58" w14:textId="377C789C" w:rsidR="00140A6A" w:rsidRPr="00770E8B" w:rsidRDefault="00140A6A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</w:tr>
      <w:tr w:rsidR="00140A6A" w:rsidRPr="00770E8B" w14:paraId="6DE068FA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51076" w14:textId="77777777" w:rsidR="00140A6A" w:rsidRPr="00770E8B" w:rsidRDefault="00140A6A" w:rsidP="00DA7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10241" w14:textId="44A17D01" w:rsidR="00140A6A" w:rsidRPr="00770E8B" w:rsidRDefault="00140A6A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10P</w:t>
            </w:r>
            <w:r w:rsidR="006C6EBD"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10S</w:t>
            </w:r>
          </w:p>
        </w:tc>
      </w:tr>
      <w:tr w:rsidR="00A16750" w:rsidRPr="00770E8B" w14:paraId="030106A0" w14:textId="77777777" w:rsidTr="00DA7969">
        <w:trPr>
          <w:trHeight w:val="28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5283834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70E8B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A16750" w:rsidRPr="00770E8B" w14:paraId="7F04A444" w14:textId="77777777" w:rsidTr="00DA7969"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288" w14:textId="77777777" w:rsidR="00A16750" w:rsidRPr="00770E8B" w:rsidRDefault="00A16750" w:rsidP="000C7F1E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Glavni je cilj kolegija razvijanje pedagoškog pristupa polaznika u vođenju odgojno-obrazovne ustanove kroz primjenu načela jasnih ovlaštenja, podijeljene odgovornosti i učinkovitog timskog rada. </w:t>
            </w:r>
          </w:p>
        </w:tc>
      </w:tr>
      <w:tr w:rsidR="00A16750" w:rsidRPr="00770E8B" w14:paraId="65136571" w14:textId="77777777" w:rsidTr="00DA7969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1EB505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A16750" w:rsidRPr="00770E8B" w14:paraId="10B2CA79" w14:textId="77777777" w:rsidTr="00DA7969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279E28" w14:textId="6C2286C3" w:rsidR="00286C6C" w:rsidRPr="00770E8B" w:rsidRDefault="002D4D8E" w:rsidP="00EE5C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IU1: 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>primijeniti</w:t>
            </w:r>
            <w:r w:rsidR="00286C6C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načela pedagoškog vođenja odgojno-obrazovne ustanove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, koje polazi od potreba učenika </w:t>
            </w:r>
          </w:p>
          <w:p w14:paraId="6EEB32E7" w14:textId="00F6AAE6" w:rsidR="00754883" w:rsidRPr="00770E8B" w:rsidRDefault="002D4D8E" w:rsidP="00EE5C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IU2: </w:t>
            </w:r>
            <w:r w:rsidR="00286C6C" w:rsidRPr="00770E8B">
              <w:rPr>
                <w:rFonts w:ascii="Times New Roman" w:eastAsia="Times New Roman" w:hAnsi="Times New Roman" w:cs="Times New Roman"/>
                <w:lang w:eastAsia="hr-HR"/>
              </w:rPr>
              <w:t>osmisliti viziju odgojno-obrazovne ustanove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i odrediti svoju ulogu u njoj</w:t>
            </w:r>
          </w:p>
          <w:p w14:paraId="500CC7F8" w14:textId="4CE6C942" w:rsidR="00754883" w:rsidRPr="00770E8B" w:rsidRDefault="002D4D8E" w:rsidP="00EE5C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IU3: 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>postavljati realne i strateški utemeljene ciljeve</w:t>
            </w:r>
          </w:p>
          <w:p w14:paraId="15605F45" w14:textId="0D2F5076" w:rsidR="00286C6C" w:rsidRPr="00770E8B" w:rsidRDefault="002D4D8E" w:rsidP="00EE5C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IU4: 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>oblikovati timove stručnjaka u</w:t>
            </w:r>
            <w:r w:rsidR="00286C6C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svojoj odgojno-obrazovnoj ustanovi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D339C4E" w14:textId="615571FD" w:rsidR="00754883" w:rsidRPr="00770E8B" w:rsidRDefault="002D4D8E" w:rsidP="00EE5C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IU5: 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>pratiti ostvarenost postavljenih ciljeva</w:t>
            </w:r>
          </w:p>
          <w:p w14:paraId="300025B1" w14:textId="56A47693" w:rsidR="00A16750" w:rsidRPr="00770E8B" w:rsidRDefault="002D4D8E" w:rsidP="00EE5C9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IU6: </w:t>
            </w:r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vrednovati ciljeve i </w:t>
            </w:r>
            <w:proofErr w:type="spellStart"/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>samovrednovati</w:t>
            </w:r>
            <w:proofErr w:type="spellEnd"/>
            <w:r w:rsidR="00754883"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svoj rad</w:t>
            </w:r>
          </w:p>
        </w:tc>
      </w:tr>
      <w:tr w:rsidR="00A16750" w:rsidRPr="00770E8B" w14:paraId="5E0385DE" w14:textId="77777777" w:rsidTr="00DA7969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60E4F43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A16750" w:rsidRPr="00770E8B" w14:paraId="06034516" w14:textId="77777777" w:rsidTr="00DA7969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A7246D" w14:textId="7F725434" w:rsidR="00A16750" w:rsidRPr="00770E8B" w:rsidRDefault="00A16750" w:rsidP="00DA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Suvremeni zahtjevi vođenja odgojno-obrazovne ustanove i tipologija ravnatelja.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Nadležnost, autonomnost i odgovornost ravnatelja.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Kvaliteta u odgoju i obrazovanju.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Misija i vizija odgojno-obrazovne ustanove.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Postavljanje odgovarajućih ciljeva.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Briga o dobrobiti učenika i zaposlenika odgojno-obrazovne ustanove.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Kurikulumsko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dugoročno i kratkoročno planiranje.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Strateško planiranje.</w:t>
            </w:r>
          </w:p>
          <w:p w14:paraId="65CD09F1" w14:textId="73988C02" w:rsidR="00A16750" w:rsidRPr="00770E8B" w:rsidRDefault="00A16750" w:rsidP="00DA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Komunikacijski aspekt vođenja odgojno-obrazovne ustanove.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Timsko vođenje odgojno-obrazovne ustanove.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Praćenje ostvarivanja vizije odgojno-obrazovne ustanove.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 rada odgojno-obrazovne ustanove i rada ravnatelja.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Uvođenje promjena i inovacija.</w:t>
            </w:r>
            <w:r w:rsidR="006C6EB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Vrednovanje djelotvornosti odgojno-obrazovne ustanove.</w:t>
            </w:r>
          </w:p>
        </w:tc>
      </w:tr>
      <w:tr w:rsidR="00A16750" w:rsidRPr="00770E8B" w14:paraId="6C78C6B4" w14:textId="77777777" w:rsidTr="00DA7969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67E0B00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A16750" w:rsidRPr="00770E8B" w14:paraId="75A66F24" w14:textId="77777777" w:rsidTr="00DA7969">
        <w:trPr>
          <w:trHeight w:val="293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112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seminari, e-učenje, samostalni zadatci</w:t>
            </w:r>
          </w:p>
        </w:tc>
      </w:tr>
      <w:tr w:rsidR="00A16750" w:rsidRPr="00770E8B" w14:paraId="38931FE0" w14:textId="77777777" w:rsidTr="00DA7969">
        <w:trPr>
          <w:trHeight w:val="150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ECF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770E8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A16750" w:rsidRPr="00770E8B" w14:paraId="0776F9F6" w14:textId="77777777" w:rsidTr="00DA7969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3AA272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</w:t>
            </w:r>
            <w:r w:rsidR="002673EA"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VEZE STUDENATA</w:t>
            </w:r>
          </w:p>
        </w:tc>
      </w:tr>
      <w:tr w:rsidR="00A16750" w:rsidRPr="00770E8B" w14:paraId="4FF84AB6" w14:textId="77777777" w:rsidTr="00DA7969">
        <w:trPr>
          <w:trHeight w:val="568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0004C" w14:textId="77777777" w:rsidR="00A16750" w:rsidRPr="00770E8B" w:rsidRDefault="002673EA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>Redovno pohađanje nastave, aktivnosti na nastavi, seminarski rad i pismeni ispit.</w:t>
            </w:r>
          </w:p>
        </w:tc>
      </w:tr>
      <w:tr w:rsidR="00A16750" w:rsidRPr="00770E8B" w14:paraId="3B96E9D1" w14:textId="77777777" w:rsidTr="00DA7969">
        <w:trPr>
          <w:trHeight w:val="34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6FF90" w14:textId="77777777" w:rsidR="00A16750" w:rsidRPr="00770E8B" w:rsidRDefault="00A16750" w:rsidP="00DA7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A16750" w:rsidRPr="00770E8B" w14:paraId="0E9A443B" w14:textId="77777777" w:rsidTr="00770E8B">
        <w:trPr>
          <w:trHeight w:val="29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BD1310" w14:textId="77777777" w:rsidR="00480AAE" w:rsidRPr="00480AAE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80AAE">
              <w:rPr>
                <w:rFonts w:ascii="Times New Roman" w:eastAsia="Times New Roman" w:hAnsi="Times New Roman" w:cs="Times New Roman"/>
                <w:lang w:eastAsia="hr-HR"/>
              </w:rPr>
              <w:t>Pohađanje nastave</w:t>
            </w:r>
            <w:r w:rsidR="00480AAE" w:rsidRPr="00480AA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794BABD" w14:textId="3D70641A" w:rsidR="00A16750" w:rsidRPr="00480AAE" w:rsidRDefault="00480AAE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3A295885" w14:textId="77777777" w:rsidR="00480AAE" w:rsidRPr="00480AAE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80AAE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  <w:r w:rsidR="00480AAE" w:rsidRPr="00480AA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0FCCA6E6" w14:textId="3F910994" w:rsidR="00A16750" w:rsidRPr="00480AAE" w:rsidRDefault="00480AAE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10 %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A83CBF1" w14:textId="1D33B1E6" w:rsidR="00480AAE" w:rsidRPr="00480AAE" w:rsidRDefault="00480AAE" w:rsidP="0048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80AAE">
              <w:rPr>
                <w:rFonts w:ascii="Times New Roman" w:eastAsia="Times New Roman" w:hAnsi="Times New Roman" w:cs="Times New Roman"/>
                <w:lang w:eastAsia="hr-HR"/>
              </w:rPr>
              <w:t>Seminar/</w:t>
            </w:r>
            <w:r w:rsidR="00A16750" w:rsidRPr="00480AAE">
              <w:rPr>
                <w:rFonts w:ascii="Times New Roman" w:eastAsia="Times New Roman" w:hAnsi="Times New Roman" w:cs="Times New Roman"/>
                <w:lang w:eastAsia="hr-HR"/>
              </w:rPr>
              <w:t>Radionica</w:t>
            </w:r>
          </w:p>
          <w:p w14:paraId="392B8EE9" w14:textId="6DB7429F" w:rsidR="00A16750" w:rsidRPr="00480AAE" w:rsidRDefault="00480AAE" w:rsidP="0048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80AAE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2131C3F4" w14:textId="77777777" w:rsidR="00480AAE" w:rsidRPr="00480AAE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80AAE">
              <w:rPr>
                <w:rFonts w:ascii="Times New Roman" w:eastAsia="Times New Roman" w:hAnsi="Times New Roman" w:cs="Times New Roman"/>
                <w:lang w:eastAsia="hr-HR"/>
              </w:rPr>
              <w:t xml:space="preserve">Pismeni ispit </w:t>
            </w:r>
          </w:p>
          <w:p w14:paraId="571653D0" w14:textId="633C73C2" w:rsidR="00A16750" w:rsidRPr="00770E8B" w:rsidRDefault="00480AAE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60%</w:t>
            </w:r>
            <w:r w:rsidR="00A16750"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</w:p>
        </w:tc>
      </w:tr>
      <w:tr w:rsidR="00A16750" w:rsidRPr="00770E8B" w14:paraId="663EBF6B" w14:textId="77777777" w:rsidTr="00770E8B">
        <w:trPr>
          <w:trHeight w:val="29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3853F7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</w:tcPr>
          <w:p w14:paraId="3EF9FDFA" w14:textId="77777777" w:rsidR="00A16750" w:rsidRPr="00770E8B" w:rsidRDefault="00A16750" w:rsidP="00DA79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17913218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83B8721" w14:textId="77777777" w:rsidR="00A16750" w:rsidRPr="00770E8B" w:rsidRDefault="00A16750" w:rsidP="00DA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5EBBD09B" w14:textId="77777777" w:rsidR="00A16750" w:rsidRPr="00770E8B" w:rsidRDefault="00A16750" w:rsidP="00DA796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A16750" w:rsidRPr="00770E8B" w14:paraId="42320838" w14:textId="77777777" w:rsidTr="00770E8B">
        <w:trPr>
          <w:trHeight w:val="97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26868" w14:textId="77777777" w:rsidR="00A16750" w:rsidRPr="00770E8B" w:rsidRDefault="00A16750" w:rsidP="00DA796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11E79">
              <w:rPr>
                <w:rFonts w:ascii="Times New Roman" w:eastAsia="Calibri" w:hAnsi="Times New Roman" w:cs="Times New Roman"/>
                <w:b/>
                <w:highlight w:val="lightGray"/>
              </w:rPr>
              <w:t>Obvezna literatura:</w:t>
            </w:r>
          </w:p>
          <w:p w14:paraId="5EAC0CE9" w14:textId="04DAE96D" w:rsidR="00A16750" w:rsidRPr="00770E8B" w:rsidRDefault="00480AAE" w:rsidP="00EE5C93">
            <w:pPr>
              <w:numPr>
                <w:ilvl w:val="0"/>
                <w:numId w:val="16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Bush, T.,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Middlewood</w:t>
            </w:r>
            <w:proofErr w:type="spellEnd"/>
            <w:r>
              <w:rPr>
                <w:rFonts w:ascii="Times New Roman" w:eastAsia="Calibri" w:hAnsi="Times New Roman" w:cs="Times New Roman"/>
              </w:rPr>
              <w:t>, D. (2013).</w:t>
            </w:r>
            <w:r w:rsidR="00A16750" w:rsidRPr="00770E8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Leading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and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Managing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People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Education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A16750" w:rsidRPr="00770E8B">
              <w:rPr>
                <w:rFonts w:ascii="Times New Roman" w:eastAsia="Calibri" w:hAnsi="Times New Roman" w:cs="Times New Roman"/>
              </w:rPr>
              <w:t>Los Angeles. London. New Delhi. Singapore. Washington DC: SAGE</w:t>
            </w:r>
          </w:p>
          <w:p w14:paraId="09782A27" w14:textId="0796F54E" w:rsidR="00A16750" w:rsidRPr="00770E8B" w:rsidRDefault="00480AAE" w:rsidP="00EE5C93">
            <w:pPr>
              <w:numPr>
                <w:ilvl w:val="0"/>
                <w:numId w:val="16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Masey</w:t>
            </w:r>
            <w:proofErr w:type="spellEnd"/>
            <w:r>
              <w:rPr>
                <w:rFonts w:ascii="Times New Roman" w:eastAsia="Calibri" w:hAnsi="Times New Roman" w:cs="Times New Roman"/>
              </w:rPr>
              <w:t>, D. (2012).</w:t>
            </w:r>
            <w:r w:rsidR="00A16750" w:rsidRPr="00770E8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Leading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the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Sustainable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School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Distributing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Leadership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to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Inspire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School</w:t>
            </w:r>
            <w:proofErr w:type="spellEnd"/>
            <w:r w:rsidR="00A16750"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A16750" w:rsidRPr="00480AAE">
              <w:rPr>
                <w:rFonts w:ascii="Times New Roman" w:eastAsia="Calibri" w:hAnsi="Times New Roman" w:cs="Times New Roman"/>
                <w:i/>
              </w:rPr>
              <w:t>Improvement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A16750" w:rsidRPr="00770E8B">
              <w:rPr>
                <w:rFonts w:ascii="Times New Roman" w:eastAsia="Calibri" w:hAnsi="Times New Roman" w:cs="Times New Roman"/>
              </w:rPr>
              <w:t xml:space="preserve">New York. London: </w:t>
            </w:r>
            <w:proofErr w:type="spellStart"/>
            <w:r w:rsidR="00A16750" w:rsidRPr="00770E8B">
              <w:rPr>
                <w:rFonts w:ascii="Times New Roman" w:eastAsia="Calibri" w:hAnsi="Times New Roman" w:cs="Times New Roman"/>
              </w:rPr>
              <w:t>Continuum</w:t>
            </w:r>
            <w:proofErr w:type="spellEnd"/>
            <w:r w:rsidR="00A16750" w:rsidRPr="00770E8B">
              <w:rPr>
                <w:rFonts w:ascii="Times New Roman" w:eastAsia="Calibri" w:hAnsi="Times New Roman" w:cs="Times New Roman"/>
              </w:rPr>
              <w:t xml:space="preserve"> IPG</w:t>
            </w:r>
          </w:p>
          <w:p w14:paraId="61F5D609" w14:textId="44A2D6ED" w:rsidR="00A16750" w:rsidRPr="00770E8B" w:rsidRDefault="00A16750" w:rsidP="00EE5C93">
            <w:pPr>
              <w:numPr>
                <w:ilvl w:val="0"/>
                <w:numId w:val="16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70E8B">
              <w:rPr>
                <w:rFonts w:ascii="Times New Roman" w:eastAsia="Calibri" w:hAnsi="Times New Roman" w:cs="Times New Roman"/>
              </w:rPr>
              <w:lastRenderedPageBreak/>
              <w:t xml:space="preserve">Peko, A., Mlinarević, V. i </w:t>
            </w:r>
            <w:proofErr w:type="spellStart"/>
            <w:r w:rsidRPr="00770E8B">
              <w:rPr>
                <w:rFonts w:ascii="Times New Roman" w:eastAsia="Calibri" w:hAnsi="Times New Roman" w:cs="Times New Roman"/>
              </w:rPr>
              <w:t>Gajger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>. V. (2009)</w:t>
            </w:r>
            <w:r w:rsidR="00480AAE">
              <w:rPr>
                <w:rFonts w:ascii="Times New Roman" w:eastAsia="Calibri" w:hAnsi="Times New Roman" w:cs="Times New Roman"/>
              </w:rPr>
              <w:t>.</w:t>
            </w:r>
            <w:r w:rsidRPr="00770E8B">
              <w:rPr>
                <w:rFonts w:ascii="Times New Roman" w:eastAsia="Calibri" w:hAnsi="Times New Roman" w:cs="Times New Roman"/>
              </w:rPr>
              <w:t xml:space="preserve"> Učinkovitost vođenja u osnovnim školama. </w:t>
            </w:r>
            <w:r w:rsidRPr="00480AAE">
              <w:rPr>
                <w:rFonts w:ascii="Times New Roman" w:eastAsia="Calibri" w:hAnsi="Times New Roman" w:cs="Times New Roman"/>
                <w:i/>
              </w:rPr>
              <w:t>Odgojne znanosti, 11</w:t>
            </w:r>
            <w:r w:rsidRPr="00770E8B">
              <w:rPr>
                <w:rFonts w:ascii="Times New Roman" w:eastAsia="Calibri" w:hAnsi="Times New Roman" w:cs="Times New Roman"/>
              </w:rPr>
              <w:t>(2), 67-84</w:t>
            </w:r>
            <w:r w:rsidR="00480AAE">
              <w:rPr>
                <w:rFonts w:ascii="Times New Roman" w:eastAsia="Calibri" w:hAnsi="Times New Roman" w:cs="Times New Roman"/>
              </w:rPr>
              <w:t>.</w:t>
            </w:r>
          </w:p>
          <w:p w14:paraId="2F20F621" w14:textId="77777777" w:rsidR="00A16750" w:rsidRPr="00770E8B" w:rsidRDefault="00A16750" w:rsidP="00EE5C93">
            <w:pPr>
              <w:numPr>
                <w:ilvl w:val="0"/>
                <w:numId w:val="16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70E8B">
              <w:rPr>
                <w:rFonts w:ascii="Times New Roman" w:eastAsia="Calibri" w:hAnsi="Times New Roman" w:cs="Times New Roman"/>
              </w:rPr>
              <w:t>Vican. D. (</w:t>
            </w:r>
            <w:proofErr w:type="spellStart"/>
            <w:r w:rsidRPr="00770E8B">
              <w:rPr>
                <w:rFonts w:ascii="Times New Roman" w:eastAsia="Calibri" w:hAnsi="Times New Roman" w:cs="Times New Roman"/>
              </w:rPr>
              <w:t>ur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 xml:space="preserve">.) (2016). </w:t>
            </w:r>
            <w:r w:rsidRPr="00480AAE">
              <w:rPr>
                <w:rFonts w:ascii="Times New Roman" w:eastAsia="Calibri" w:hAnsi="Times New Roman" w:cs="Times New Roman"/>
                <w:i/>
              </w:rPr>
              <w:t>Upravljanje odgojno-obrazovnom ustanovom: Kvaliteta odgojno-obrazovnih ustanova</w:t>
            </w:r>
            <w:r w:rsidRPr="00770E8B">
              <w:rPr>
                <w:rFonts w:ascii="Times New Roman" w:eastAsia="Calibri" w:hAnsi="Times New Roman" w:cs="Times New Roman"/>
              </w:rPr>
              <w:t>. Zadar: Sveučilište u Zadru.</w:t>
            </w:r>
          </w:p>
          <w:p w14:paraId="1E8F282E" w14:textId="77777777" w:rsidR="00A16750" w:rsidRPr="00770E8B" w:rsidRDefault="00A16750" w:rsidP="00DA7969">
            <w:pPr>
              <w:tabs>
                <w:tab w:val="left" w:pos="1020"/>
              </w:tabs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11E79">
              <w:rPr>
                <w:rFonts w:ascii="Times New Roman" w:eastAsia="Calibri" w:hAnsi="Times New Roman" w:cs="Times New Roman"/>
                <w:b/>
                <w:highlight w:val="lightGray"/>
              </w:rPr>
              <w:t>Dopunska literatura:</w:t>
            </w:r>
          </w:p>
          <w:p w14:paraId="75053E88" w14:textId="2AFA53BE" w:rsidR="00A16750" w:rsidRPr="00770E8B" w:rsidRDefault="00480AAE" w:rsidP="00EE5C93">
            <w:pPr>
              <w:numPr>
                <w:ilvl w:val="0"/>
                <w:numId w:val="17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Kovač, V., Staničić, S. i</w:t>
            </w:r>
            <w:r w:rsidR="00A16750" w:rsidRPr="00770E8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16750" w:rsidRPr="00770E8B">
              <w:rPr>
                <w:rFonts w:ascii="Times New Roman" w:eastAsia="Calibri" w:hAnsi="Times New Roman" w:cs="Times New Roman"/>
              </w:rPr>
              <w:t>Buchberger</w:t>
            </w:r>
            <w:proofErr w:type="spellEnd"/>
            <w:r w:rsidR="00A16750" w:rsidRPr="00770E8B">
              <w:rPr>
                <w:rFonts w:ascii="Times New Roman" w:eastAsia="Calibri" w:hAnsi="Times New Roman" w:cs="Times New Roman"/>
              </w:rPr>
              <w:t xml:space="preserve">, I. (2014). Obilježja i izazovi distributivnog školskog vođenja. </w:t>
            </w:r>
            <w:r w:rsidR="00A16750" w:rsidRPr="00480AAE">
              <w:rPr>
                <w:rFonts w:ascii="Times New Roman" w:eastAsia="Calibri" w:hAnsi="Times New Roman" w:cs="Times New Roman"/>
                <w:i/>
              </w:rPr>
              <w:t>Školski vjesnik, 63</w:t>
            </w:r>
            <w:r w:rsidR="00A16750" w:rsidRPr="00770E8B">
              <w:rPr>
                <w:rFonts w:ascii="Times New Roman" w:eastAsia="Calibri" w:hAnsi="Times New Roman" w:cs="Times New Roman"/>
              </w:rPr>
              <w:t>(3), 395–412.</w:t>
            </w:r>
          </w:p>
          <w:p w14:paraId="653CCEBB" w14:textId="77777777" w:rsidR="00A16750" w:rsidRPr="00770E8B" w:rsidRDefault="00A16750" w:rsidP="00EE5C93">
            <w:pPr>
              <w:numPr>
                <w:ilvl w:val="0"/>
                <w:numId w:val="17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70E8B">
              <w:rPr>
                <w:rFonts w:ascii="Times New Roman" w:eastAsia="Calibri" w:hAnsi="Times New Roman" w:cs="Times New Roman"/>
              </w:rPr>
              <w:t>Moller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 xml:space="preserve">, G. i </w:t>
            </w:r>
            <w:proofErr w:type="spellStart"/>
            <w:r w:rsidRPr="00770E8B">
              <w:rPr>
                <w:rFonts w:ascii="Times New Roman" w:eastAsia="Calibri" w:hAnsi="Times New Roman" w:cs="Times New Roman"/>
              </w:rPr>
              <w:t>Pankake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 xml:space="preserve"> A. (2006) </w:t>
            </w:r>
            <w:proofErr w:type="spellStart"/>
            <w:r w:rsidRPr="00480AAE">
              <w:rPr>
                <w:rFonts w:ascii="Times New Roman" w:eastAsia="Calibri" w:hAnsi="Times New Roman" w:cs="Times New Roman"/>
                <w:i/>
              </w:rPr>
              <w:t>Lead</w:t>
            </w:r>
            <w:proofErr w:type="spellEnd"/>
            <w:r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480AAE">
              <w:rPr>
                <w:rFonts w:ascii="Times New Roman" w:eastAsia="Calibri" w:hAnsi="Times New Roman" w:cs="Times New Roman"/>
                <w:i/>
              </w:rPr>
              <w:t>with</w:t>
            </w:r>
            <w:proofErr w:type="spellEnd"/>
            <w:r w:rsidRPr="00480AAE">
              <w:rPr>
                <w:rFonts w:ascii="Times New Roman" w:eastAsia="Calibri" w:hAnsi="Times New Roman" w:cs="Times New Roman"/>
                <w:i/>
              </w:rPr>
              <w:t xml:space="preserve"> me: A </w:t>
            </w:r>
            <w:proofErr w:type="spellStart"/>
            <w:r w:rsidRPr="00480AAE">
              <w:rPr>
                <w:rFonts w:ascii="Times New Roman" w:eastAsia="Calibri" w:hAnsi="Times New Roman" w:cs="Times New Roman"/>
                <w:i/>
              </w:rPr>
              <w:t>principal's</w:t>
            </w:r>
            <w:proofErr w:type="spellEnd"/>
            <w:r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480AAE">
              <w:rPr>
                <w:rFonts w:ascii="Times New Roman" w:eastAsia="Calibri" w:hAnsi="Times New Roman" w:cs="Times New Roman"/>
                <w:i/>
              </w:rPr>
              <w:t>guide</w:t>
            </w:r>
            <w:proofErr w:type="spellEnd"/>
            <w:r w:rsidRPr="00480AAE">
              <w:rPr>
                <w:rFonts w:ascii="Times New Roman" w:eastAsia="Calibri" w:hAnsi="Times New Roman" w:cs="Times New Roman"/>
                <w:i/>
              </w:rPr>
              <w:t xml:space="preserve"> to </w:t>
            </w:r>
            <w:proofErr w:type="spellStart"/>
            <w:r w:rsidRPr="00480AAE">
              <w:rPr>
                <w:rFonts w:ascii="Times New Roman" w:eastAsia="Calibri" w:hAnsi="Times New Roman" w:cs="Times New Roman"/>
                <w:i/>
              </w:rPr>
              <w:t>teacher</w:t>
            </w:r>
            <w:proofErr w:type="spellEnd"/>
            <w:r w:rsidRPr="00480AA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480AAE">
              <w:rPr>
                <w:rFonts w:ascii="Times New Roman" w:eastAsia="Calibri" w:hAnsi="Times New Roman" w:cs="Times New Roman"/>
                <w:i/>
              </w:rPr>
              <w:t>leadership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 xml:space="preserve">. New York: </w:t>
            </w:r>
            <w:proofErr w:type="spellStart"/>
            <w:r w:rsidRPr="00770E8B">
              <w:rPr>
                <w:rFonts w:ascii="Times New Roman" w:eastAsia="Calibri" w:hAnsi="Times New Roman" w:cs="Times New Roman"/>
              </w:rPr>
              <w:t>Routledge</w:t>
            </w:r>
            <w:proofErr w:type="spellEnd"/>
          </w:p>
          <w:p w14:paraId="68D3C85A" w14:textId="0180D43B" w:rsidR="00A16750" w:rsidRPr="00770E8B" w:rsidRDefault="00A16750" w:rsidP="00EE5C93">
            <w:pPr>
              <w:numPr>
                <w:ilvl w:val="0"/>
                <w:numId w:val="17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70E8B">
              <w:rPr>
                <w:rFonts w:ascii="Times New Roman" w:eastAsia="Calibri" w:hAnsi="Times New Roman" w:cs="Times New Roman"/>
              </w:rPr>
              <w:t>Varga, R., Peko, A. i Vican, D. (2016) Uloga ravnatelja u koncepcijama promjena odgojno-obrazovnog sustava Republik</w:t>
            </w:r>
            <w:r w:rsidR="00BA1D59">
              <w:rPr>
                <w:rFonts w:ascii="Times New Roman" w:eastAsia="Calibri" w:hAnsi="Times New Roman" w:cs="Times New Roman"/>
              </w:rPr>
              <w:t xml:space="preserve">e Hrvatske. </w:t>
            </w:r>
            <w:r w:rsidRPr="00BA1D59">
              <w:rPr>
                <w:rFonts w:ascii="Times New Roman" w:eastAsia="Calibri" w:hAnsi="Times New Roman" w:cs="Times New Roman"/>
                <w:i/>
              </w:rPr>
              <w:t>Život i škola, 62</w:t>
            </w:r>
            <w:r w:rsidR="00BA1D59">
              <w:rPr>
                <w:rFonts w:ascii="Times New Roman" w:eastAsia="Calibri" w:hAnsi="Times New Roman" w:cs="Times New Roman"/>
              </w:rPr>
              <w:t>(1),</w:t>
            </w:r>
            <w:r w:rsidRPr="00770E8B">
              <w:rPr>
                <w:rFonts w:ascii="Times New Roman" w:eastAsia="Calibri" w:hAnsi="Times New Roman" w:cs="Times New Roman"/>
              </w:rPr>
              <w:t xml:space="preserve"> 39-51. </w:t>
            </w:r>
          </w:p>
          <w:p w14:paraId="1FBA1E88" w14:textId="7EAAC072" w:rsidR="00770E8B" w:rsidRPr="00770E8B" w:rsidRDefault="00A16750" w:rsidP="00EE5C93">
            <w:pPr>
              <w:numPr>
                <w:ilvl w:val="0"/>
                <w:numId w:val="17"/>
              </w:numPr>
              <w:tabs>
                <w:tab w:val="left" w:pos="1020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70E8B">
              <w:rPr>
                <w:rFonts w:ascii="Times New Roman" w:eastAsia="Calibri" w:hAnsi="Times New Roman" w:cs="Times New Roman"/>
              </w:rPr>
              <w:t>Vican, D. (2011)</w:t>
            </w:r>
            <w:r w:rsidR="00BA1D59">
              <w:rPr>
                <w:rFonts w:ascii="Times New Roman" w:eastAsia="Calibri" w:hAnsi="Times New Roman" w:cs="Times New Roman"/>
              </w:rPr>
              <w:t>.</w:t>
            </w:r>
            <w:r w:rsidRPr="00770E8B">
              <w:rPr>
                <w:rFonts w:ascii="Times New Roman" w:eastAsia="Calibri" w:hAnsi="Times New Roman" w:cs="Times New Roman"/>
              </w:rPr>
              <w:t xml:space="preserve"> Razvoj školstva i obrazovna politika u Republici Hrvatskoj na putu u Europu. U: V. </w:t>
            </w:r>
            <w:proofErr w:type="spellStart"/>
            <w:r w:rsidRPr="00770E8B">
              <w:rPr>
                <w:rFonts w:ascii="Times New Roman" w:eastAsia="Calibri" w:hAnsi="Times New Roman" w:cs="Times New Roman"/>
              </w:rPr>
              <w:t>Domović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>,</w:t>
            </w:r>
            <w:r w:rsidR="00BA1D59">
              <w:rPr>
                <w:rFonts w:ascii="Times New Roman" w:eastAsia="Calibri" w:hAnsi="Times New Roman" w:cs="Times New Roman"/>
              </w:rPr>
              <w:t xml:space="preserve"> S. </w:t>
            </w:r>
            <w:proofErr w:type="spellStart"/>
            <w:r w:rsidR="00BA1D59">
              <w:rPr>
                <w:rFonts w:ascii="Times New Roman" w:eastAsia="Calibri" w:hAnsi="Times New Roman" w:cs="Times New Roman"/>
              </w:rPr>
              <w:t>Gehrmann</w:t>
            </w:r>
            <w:proofErr w:type="spellEnd"/>
            <w:r w:rsidR="00BA1D59">
              <w:rPr>
                <w:rFonts w:ascii="Times New Roman" w:eastAsia="Calibri" w:hAnsi="Times New Roman" w:cs="Times New Roman"/>
              </w:rPr>
              <w:t xml:space="preserve">, M. </w:t>
            </w:r>
            <w:proofErr w:type="spellStart"/>
            <w:r w:rsidR="00BA1D59">
              <w:rPr>
                <w:rFonts w:ascii="Times New Roman" w:eastAsia="Calibri" w:hAnsi="Times New Roman" w:cs="Times New Roman"/>
              </w:rPr>
              <w:t>KrugerPotratz</w:t>
            </w:r>
            <w:proofErr w:type="spellEnd"/>
            <w:r w:rsidR="00BA1D59">
              <w:rPr>
                <w:rFonts w:ascii="Times New Roman" w:eastAsia="Calibri" w:hAnsi="Times New Roman" w:cs="Times New Roman"/>
              </w:rPr>
              <w:t xml:space="preserve"> i </w:t>
            </w:r>
            <w:r w:rsidRPr="00770E8B">
              <w:rPr>
                <w:rFonts w:ascii="Times New Roman" w:eastAsia="Calibri" w:hAnsi="Times New Roman" w:cs="Times New Roman"/>
              </w:rPr>
              <w:t xml:space="preserve">A. </w:t>
            </w:r>
            <w:proofErr w:type="spellStart"/>
            <w:r w:rsidRPr="00770E8B">
              <w:rPr>
                <w:rFonts w:ascii="Times New Roman" w:eastAsia="Calibri" w:hAnsi="Times New Roman" w:cs="Times New Roman"/>
              </w:rPr>
              <w:t>Petravić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770E8B">
              <w:rPr>
                <w:rFonts w:ascii="Times New Roman" w:eastAsia="Calibri" w:hAnsi="Times New Roman" w:cs="Times New Roman"/>
              </w:rPr>
              <w:t>ur</w:t>
            </w:r>
            <w:proofErr w:type="spellEnd"/>
            <w:r w:rsidRPr="00770E8B">
              <w:rPr>
                <w:rFonts w:ascii="Times New Roman" w:eastAsia="Calibri" w:hAnsi="Times New Roman" w:cs="Times New Roman"/>
              </w:rPr>
              <w:t>.)</w:t>
            </w:r>
            <w:r w:rsidR="00BA1D59">
              <w:rPr>
                <w:rFonts w:ascii="Times New Roman" w:eastAsia="Calibri" w:hAnsi="Times New Roman" w:cs="Times New Roman"/>
              </w:rPr>
              <w:t>,</w:t>
            </w:r>
            <w:r w:rsidRPr="00770E8B">
              <w:rPr>
                <w:rFonts w:ascii="Times New Roman" w:eastAsia="Calibri" w:hAnsi="Times New Roman" w:cs="Times New Roman"/>
              </w:rPr>
              <w:t xml:space="preserve"> </w:t>
            </w:r>
            <w:r w:rsidRPr="00BA1D59">
              <w:rPr>
                <w:rFonts w:ascii="Times New Roman" w:eastAsia="Calibri" w:hAnsi="Times New Roman" w:cs="Times New Roman"/>
                <w:i/>
              </w:rPr>
              <w:t>Europsko obrazovanje, koncepti i perspektive iz pet zemalja</w:t>
            </w:r>
            <w:r w:rsidR="00BA1D59">
              <w:rPr>
                <w:rFonts w:ascii="Times New Roman" w:eastAsia="Calibri" w:hAnsi="Times New Roman" w:cs="Times New Roman"/>
              </w:rPr>
              <w:t xml:space="preserve"> (str. 158-178)</w:t>
            </w:r>
            <w:r w:rsidRPr="00770E8B">
              <w:rPr>
                <w:rFonts w:ascii="Times New Roman" w:eastAsia="Calibri" w:hAnsi="Times New Roman" w:cs="Times New Roman"/>
              </w:rPr>
              <w:t>. Zagreb: Školska knjiga.</w:t>
            </w:r>
          </w:p>
        </w:tc>
      </w:tr>
    </w:tbl>
    <w:p w14:paraId="14722AC2" w14:textId="1B2F226E" w:rsidR="00685403" w:rsidRPr="00770E8B" w:rsidRDefault="00685403" w:rsidP="002D0E8C">
      <w:pPr>
        <w:rPr>
          <w:rFonts w:ascii="Times New Roman" w:hAnsi="Times New Roman" w:cs="Times New Roman"/>
          <w:b/>
        </w:rPr>
      </w:pPr>
    </w:p>
    <w:p w14:paraId="7A4885D6" w14:textId="77777777" w:rsidR="00770E8B" w:rsidRPr="00770E8B" w:rsidRDefault="00770E8B" w:rsidP="002D0E8C">
      <w:pPr>
        <w:rPr>
          <w:rFonts w:ascii="Times New Roman" w:hAnsi="Times New Roman" w:cs="Times New Roman"/>
          <w:b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1559"/>
        <w:gridCol w:w="964"/>
        <w:gridCol w:w="66"/>
        <w:gridCol w:w="1918"/>
        <w:gridCol w:w="2156"/>
      </w:tblGrid>
      <w:tr w:rsidR="00770E8B" w:rsidRPr="00770E8B" w14:paraId="31A91C38" w14:textId="77777777" w:rsidTr="00770E8B">
        <w:trPr>
          <w:cantSplit/>
          <w:trHeight w:val="42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96AB0F" w14:textId="6F7C7ADA" w:rsidR="00770E8B" w:rsidRPr="00770E8B" w:rsidRDefault="00770E8B" w:rsidP="00176B99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ISVU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oznaka</w:t>
            </w: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5296" w14:textId="77777777" w:rsidR="00770E8B" w:rsidRPr="00770E8B" w:rsidRDefault="00770E8B" w:rsidP="00176B99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233665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C63329" w14:textId="77777777" w:rsidR="00770E8B" w:rsidRPr="00770E8B" w:rsidRDefault="00770E8B" w:rsidP="00176B99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Naziv kolegija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9098" w14:textId="77777777" w:rsidR="00770E8B" w:rsidRPr="00770E8B" w:rsidRDefault="00770E8B" w:rsidP="00176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Metodologija specijalističkoga rada</w:t>
            </w:r>
          </w:p>
        </w:tc>
      </w:tr>
      <w:tr w:rsidR="00770E8B" w:rsidRPr="00770E8B" w14:paraId="22CF09B1" w14:textId="77777777" w:rsidTr="00176B99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AC53B4" w14:textId="77777777" w:rsidR="00770E8B" w:rsidRPr="00770E8B" w:rsidRDefault="00770E8B" w:rsidP="00176B99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Studijski program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58B" w14:textId="77777777" w:rsidR="00770E8B" w:rsidRPr="006C6EBD" w:rsidRDefault="00770E8B" w:rsidP="006C6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C6EBD">
              <w:rPr>
                <w:rFonts w:ascii="Times New Roman" w:eastAsia="Times New Roman" w:hAnsi="Times New Roman" w:cs="Times New Roman"/>
                <w:b/>
                <w:lang w:eastAsia="zh-CN"/>
              </w:rPr>
              <w:t>sveučilišni specijalistički studij</w:t>
            </w:r>
          </w:p>
          <w:p w14:paraId="08258795" w14:textId="77777777" w:rsidR="00770E8B" w:rsidRPr="006C6EBD" w:rsidRDefault="00770E8B" w:rsidP="006C6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C6EBD">
              <w:rPr>
                <w:rFonts w:ascii="Times New Roman" w:eastAsia="Times New Roman" w:hAnsi="Times New Roman" w:cs="Times New Roman"/>
                <w:b/>
                <w:lang w:eastAsia="zh-CN"/>
              </w:rPr>
              <w:t>Vođenje i upravljanje odgojno-obrazovnim ustanovama</w:t>
            </w:r>
          </w:p>
        </w:tc>
      </w:tr>
      <w:tr w:rsidR="00770E8B" w:rsidRPr="00770E8B" w14:paraId="5C0968A6" w14:textId="77777777" w:rsidTr="00176B99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BB3855E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Nositelj kolegija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1105E96" w14:textId="3F0356BF" w:rsidR="00770E8B" w:rsidRPr="006C6EBD" w:rsidRDefault="00770E8B" w:rsidP="006C6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C6EB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izv. prof. dr. sc. Snježana </w:t>
            </w:r>
            <w:proofErr w:type="spellStart"/>
            <w:r w:rsidRPr="006C6EBD">
              <w:rPr>
                <w:rFonts w:ascii="Times New Roman" w:eastAsia="Times New Roman" w:hAnsi="Times New Roman" w:cs="Times New Roman"/>
                <w:b/>
                <w:lang w:eastAsia="zh-CN"/>
              </w:rPr>
              <w:t>Dubovicki</w:t>
            </w:r>
            <w:proofErr w:type="spellEnd"/>
          </w:p>
        </w:tc>
      </w:tr>
      <w:tr w:rsidR="00770E8B" w:rsidRPr="00770E8B" w14:paraId="4FA4177B" w14:textId="77777777" w:rsidTr="00176B99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0007F12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Suradnik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E17BC6A" w14:textId="77777777" w:rsidR="00770E8B" w:rsidRPr="006C6EBD" w:rsidRDefault="00770E8B" w:rsidP="006C6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70E8B" w:rsidRPr="00770E8B" w14:paraId="3279364C" w14:textId="77777777" w:rsidTr="00176B99">
        <w:trPr>
          <w:cantSplit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525B5E1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Status kolegija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2BF5DAA" w14:textId="77777777" w:rsidR="00770E8B" w:rsidRPr="006C6EBD" w:rsidRDefault="00770E8B" w:rsidP="006C6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C6EBD">
              <w:rPr>
                <w:rFonts w:ascii="Times New Roman" w:eastAsia="Times New Roman" w:hAnsi="Times New Roman" w:cs="Times New Roman"/>
                <w:b/>
                <w:lang w:eastAsia="zh-CN"/>
              </w:rPr>
              <w:t>obvezni</w:t>
            </w:r>
          </w:p>
        </w:tc>
      </w:tr>
      <w:tr w:rsidR="00770E8B" w:rsidRPr="00770E8B" w14:paraId="748D963D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F24DF0B" w14:textId="77777777" w:rsidR="00770E8B" w:rsidRPr="00770E8B" w:rsidRDefault="00770E8B" w:rsidP="00176B99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Bodovna vrijednost i način izvođenja nastave:</w:t>
            </w:r>
          </w:p>
        </w:tc>
      </w:tr>
      <w:tr w:rsidR="00770E8B" w:rsidRPr="00770E8B" w14:paraId="36DC0825" w14:textId="77777777" w:rsidTr="00176B99">
        <w:trPr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99C11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Godina studija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52666" w14:textId="77777777" w:rsidR="00770E8B" w:rsidRPr="00140A6A" w:rsidRDefault="00770E8B" w:rsidP="00176B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206" w14:textId="77777777" w:rsidR="00770E8B" w:rsidRPr="00140A6A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zh-CN"/>
              </w:rPr>
              <w:t>Zimski semestar</w:t>
            </w:r>
          </w:p>
        </w:tc>
      </w:tr>
      <w:tr w:rsidR="00770E8B" w:rsidRPr="00770E8B" w14:paraId="7BF880A0" w14:textId="77777777" w:rsidTr="00176B99">
        <w:trPr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156B9" w14:textId="77777777" w:rsidR="00770E8B" w:rsidRPr="00140A6A" w:rsidRDefault="00770E8B" w:rsidP="00176B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zh-CN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C489" w14:textId="77777777" w:rsidR="00770E8B" w:rsidRPr="00140A6A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</w:p>
        </w:tc>
      </w:tr>
      <w:tr w:rsidR="00140A6A" w:rsidRPr="00770E8B" w14:paraId="7B0C0E9C" w14:textId="77777777" w:rsidTr="00140A6A">
        <w:trPr>
          <w:trHeight w:val="400"/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076B778F" w14:textId="77777777" w:rsidR="00140A6A" w:rsidRPr="00140A6A" w:rsidRDefault="00140A6A" w:rsidP="00176B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zh-CN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0D65F1F" w14:textId="38114215" w:rsidR="00140A6A" w:rsidRPr="00140A6A" w:rsidRDefault="00140A6A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10P +10S </w:t>
            </w:r>
            <w:r w:rsidR="006C6EB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</w:tc>
      </w:tr>
      <w:tr w:rsidR="00770E8B" w:rsidRPr="00770E8B" w14:paraId="5CD3ACB6" w14:textId="77777777" w:rsidTr="00176B99">
        <w:trPr>
          <w:trHeight w:val="288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7838D62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Ciljevi kolegija:</w:t>
            </w:r>
          </w:p>
        </w:tc>
      </w:tr>
      <w:tr w:rsidR="00770E8B" w:rsidRPr="00770E8B" w14:paraId="6A30B04D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03A" w14:textId="77777777" w:rsidR="00770E8B" w:rsidRPr="00770E8B" w:rsidRDefault="00770E8B" w:rsidP="00176B99">
            <w:pPr>
              <w:tabs>
                <w:tab w:val="left" w:pos="0"/>
                <w:tab w:val="right" w:pos="895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Razviti poznavanje, razumijevanje, kritičko analiziranje i primjenu koncepata izrade završnog specijalističkoga rada te metoda istraživanja vođenja i upravljanja odgojno-obrazovnih ustanova.</w:t>
            </w:r>
          </w:p>
        </w:tc>
      </w:tr>
      <w:tr w:rsidR="00770E8B" w:rsidRPr="00770E8B" w14:paraId="38DD8AF2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8E87501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Očekivani ishodi (razvijanje općih i specifičnih kompetencija – znanja/vještina):</w:t>
            </w:r>
          </w:p>
        </w:tc>
      </w:tr>
      <w:tr w:rsidR="00770E8B" w:rsidRPr="00770E8B" w14:paraId="358AA87A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2828C1" w14:textId="77777777" w:rsidR="00770E8B" w:rsidRPr="00770E8B" w:rsidRDefault="00770E8B" w:rsidP="00176B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Očekivani ishodi kolegija su sljedeći:</w:t>
            </w:r>
          </w:p>
          <w:p w14:paraId="6DB0287C" w14:textId="387C53D9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IU1: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moći objasniti i analizirati znanstvenu spoznaju i znanstvene paradigme</w:t>
            </w:r>
          </w:p>
          <w:p w14:paraId="1A0E1BFA" w14:textId="73069FB0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IU2: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moći nabrojati, objasniti, analizirati i sastaviti strukturu pisanja završnog specijalističkoga rada i nacrta istraživanja</w:t>
            </w:r>
          </w:p>
          <w:p w14:paraId="2A541446" w14:textId="4EB9D42A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IU3: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moći analizirati i formirati probleme, ciljeve i hipoteze istraživanja</w:t>
            </w:r>
          </w:p>
          <w:p w14:paraId="769A7BB9" w14:textId="3861EB0A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IU4: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moći nabrojati, objasniti i odabrati optimalan uzorak i sudionike istraživanja</w:t>
            </w:r>
          </w:p>
          <w:p w14:paraId="1F894E30" w14:textId="5A95F7FB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IU5: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 xml:space="preserve">moći nabrojati, objasniti i prezentirati </w:t>
            </w:r>
            <w:proofErr w:type="spellStart"/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futurološke</w:t>
            </w:r>
            <w:proofErr w:type="spellEnd"/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 xml:space="preserve"> metode istraživanja</w:t>
            </w:r>
          </w:p>
          <w:p w14:paraId="71894327" w14:textId="63A45504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IU6: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moći kritički primjenjivati metode prikupljanja i analiziranja podataka</w:t>
            </w:r>
          </w:p>
          <w:p w14:paraId="39E22674" w14:textId="5C1F0694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IU7: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moći optimalno prikazati i kritički analizirati rezultate istraživanja</w:t>
            </w:r>
          </w:p>
          <w:p w14:paraId="33EA1093" w14:textId="58F391D7" w:rsidR="00770E8B" w:rsidRPr="002D4D8E" w:rsidRDefault="00EC3297" w:rsidP="00EE5C93">
            <w:pPr>
              <w:pStyle w:val="Odlomakpopisa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IU8: </w:t>
            </w:r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 xml:space="preserve">moći kritički </w:t>
            </w:r>
            <w:proofErr w:type="spellStart"/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>analizrati</w:t>
            </w:r>
            <w:proofErr w:type="spellEnd"/>
            <w:r w:rsidR="00770E8B" w:rsidRPr="002D4D8E">
              <w:rPr>
                <w:rFonts w:ascii="Times New Roman" w:eastAsia="Times New Roman" w:hAnsi="Times New Roman" w:cs="Times New Roman"/>
                <w:lang w:eastAsia="zh-CN"/>
              </w:rPr>
              <w:t xml:space="preserve"> suvremene trendove istraživanja odgojno-obrazovnih ustanova</w:t>
            </w:r>
          </w:p>
        </w:tc>
      </w:tr>
      <w:tr w:rsidR="00770E8B" w:rsidRPr="00770E8B" w14:paraId="51A81758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36E1854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Sadržaj kolegija:</w:t>
            </w:r>
          </w:p>
        </w:tc>
      </w:tr>
      <w:tr w:rsidR="00770E8B" w:rsidRPr="00770E8B" w14:paraId="30B9AAB3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C93C54" w14:textId="480E4EB3" w:rsidR="00770E8B" w:rsidRPr="00770E8B" w:rsidRDefault="00770E8B" w:rsidP="006C6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Temeljni pojmovi i koncepti metodologije izrade završnog specijalističkoga rada i istraživanja upravljanja i vođenja odgojno-obrazovnih ustanova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Znanstvene paradigme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Struktura završnog i znanstvenog rada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Nacrt istraživanja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Kvalitativni, kvantitativni i mix-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methods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pristup istraživanja odgojno-obrazovnih ustanova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Ciljevi, problemi i hipoteze istraživanja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Uzorci i suradnici istraživanja</w:t>
            </w:r>
          </w:p>
          <w:p w14:paraId="1C02C12D" w14:textId="4D91B610" w:rsidR="00770E8B" w:rsidRPr="00770E8B" w:rsidRDefault="00770E8B" w:rsidP="006C6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Postupak i vremenski moment istraživanja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Metode prikupljanja podataka u istraživanju odgojno-obrazovnih ustanova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Konstrukcija instrumenata prikupljanja podataka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Metode analiziranja podataka u istraživanju odgojno-obrazovnih ustanova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Načini prikazivanja rezultata istraživanja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Metode znanstvenog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zaključivanja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Etika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istraživanja i pisanja završnog specijalističkog i znanstvenog rada</w:t>
            </w:r>
            <w:r w:rsidR="006C6EBD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Recentni trendovi istraživanja odgojno-obrazovnih ustanova (meta-analiza,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grounded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theory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futurološke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metode,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autoetnografska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introspekcija, art-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based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</w:tr>
      <w:tr w:rsidR="00770E8B" w:rsidRPr="00770E8B" w14:paraId="02B656DF" w14:textId="77777777" w:rsidTr="00176B99">
        <w:trPr>
          <w:trHeight w:val="175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DD65637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Način izvođenja nastave i usvajanje znanja:</w:t>
            </w:r>
          </w:p>
        </w:tc>
      </w:tr>
      <w:tr w:rsidR="00770E8B" w:rsidRPr="00770E8B" w14:paraId="3DE1C33B" w14:textId="77777777" w:rsidTr="00176B99">
        <w:trPr>
          <w:trHeight w:val="211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927" w14:textId="77777777" w:rsidR="00770E8B" w:rsidRPr="00770E8B" w:rsidRDefault="00770E8B" w:rsidP="00176B99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Predavanja, seminari, grupni rad, individualni rad, rad u paru.</w:t>
            </w:r>
          </w:p>
        </w:tc>
      </w:tr>
      <w:tr w:rsidR="00770E8B" w:rsidRPr="00770E8B" w14:paraId="67361C9B" w14:textId="77777777" w:rsidTr="00176B99">
        <w:trPr>
          <w:trHeight w:val="150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28C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Dodatno pojašnjenje načina izvođenja nastave i usvajanja znanja:</w:t>
            </w:r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770E8B" w:rsidRPr="00770E8B" w14:paraId="331CBA2B" w14:textId="77777777" w:rsidTr="00176B99">
        <w:trPr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F4458B" w14:textId="77777777" w:rsidR="00770E8B" w:rsidRPr="00770E8B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OBVEZE STUDENATA</w:t>
            </w:r>
          </w:p>
        </w:tc>
      </w:tr>
      <w:tr w:rsidR="00770E8B" w:rsidRPr="00770E8B" w14:paraId="2A603714" w14:textId="77777777" w:rsidTr="00176B99">
        <w:trPr>
          <w:trHeight w:val="568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BAF1" w14:textId="77777777" w:rsidR="00770E8B" w:rsidRPr="00770E8B" w:rsidRDefault="00770E8B" w:rsidP="00EE5C9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Redovno pohađanje nastave. Ukoliko se ustanovi da je polaznik izostao s više od 50% nastave, trebat će izvršiti dodatne zadatke, odnosno, uskratit će mu/joj se pravo na potpis, ispit i upis bodova. </w:t>
            </w:r>
          </w:p>
          <w:p w14:paraId="23888A4A" w14:textId="77777777" w:rsidR="00770E8B" w:rsidRPr="00770E8B" w:rsidRDefault="00770E8B" w:rsidP="00EE5C9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Provođenje i predstavljanje projekta</w:t>
            </w:r>
          </w:p>
          <w:p w14:paraId="482E1173" w14:textId="77777777" w:rsidR="00770E8B" w:rsidRPr="00770E8B" w:rsidRDefault="00770E8B" w:rsidP="00EE5C9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Polaganje pismenoga ispita</w:t>
            </w:r>
          </w:p>
        </w:tc>
      </w:tr>
      <w:tr w:rsidR="00770E8B" w:rsidRPr="00770E8B" w14:paraId="201DCDC5" w14:textId="77777777" w:rsidTr="00176B99">
        <w:trPr>
          <w:trHeight w:val="343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DCCFC" w14:textId="77777777" w:rsidR="00770E8B" w:rsidRPr="00770E8B" w:rsidRDefault="00770E8B" w:rsidP="00176B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zh-CN"/>
              </w:rPr>
              <w:t>Praćenje i ocjenjivanje studenata s udjelima ECTS bodova</w:t>
            </w:r>
          </w:p>
        </w:tc>
      </w:tr>
      <w:tr w:rsidR="00770E8B" w:rsidRPr="00770E8B" w14:paraId="7DF66035" w14:textId="77777777" w:rsidTr="00176B99">
        <w:trPr>
          <w:trHeight w:val="293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2C06E6" w14:textId="77777777" w:rsidR="00EC3297" w:rsidRPr="00EC3297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lang w:eastAsia="zh-CN"/>
              </w:rPr>
              <w:t xml:space="preserve">Pohađanje nastave </w:t>
            </w:r>
          </w:p>
          <w:p w14:paraId="326BB976" w14:textId="132ECAF0" w:rsidR="00770E8B" w:rsidRPr="00EC3297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lang w:eastAsia="zh-CN"/>
              </w:rPr>
              <w:t>10%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69B6B4DD" w14:textId="77777777" w:rsidR="00770E8B" w:rsidRPr="00770E8B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Aktivnost u nastavi 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46BA68E" w14:textId="30E15AF9" w:rsidR="00EC3297" w:rsidRPr="00EC3297" w:rsidRDefault="00EC3297" w:rsidP="00EC3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lang w:eastAsia="zh-CN"/>
              </w:rPr>
              <w:t>Seminar/</w:t>
            </w:r>
            <w:r w:rsidR="00770E8B" w:rsidRPr="00EC3297">
              <w:rPr>
                <w:rFonts w:ascii="Times New Roman" w:eastAsia="Times New Roman" w:hAnsi="Times New Roman" w:cs="Times New Roman"/>
                <w:lang w:eastAsia="zh-CN"/>
              </w:rPr>
              <w:t>Radionica</w:t>
            </w:r>
          </w:p>
          <w:p w14:paraId="214569B0" w14:textId="696C8D0A" w:rsidR="00770E8B" w:rsidRPr="00770E8B" w:rsidRDefault="00770E8B" w:rsidP="00EC3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lang w:eastAsia="zh-CN"/>
              </w:rPr>
              <w:t>30%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046C26C6" w14:textId="77777777" w:rsidR="00EC3297" w:rsidRPr="00EC3297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lang w:eastAsia="zh-CN"/>
              </w:rPr>
              <w:t xml:space="preserve">Pismeni ispit   </w:t>
            </w:r>
          </w:p>
          <w:p w14:paraId="7EF451E3" w14:textId="05115164" w:rsidR="00770E8B" w:rsidRPr="00EC3297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lang w:eastAsia="zh-CN"/>
              </w:rPr>
              <w:t>30%</w:t>
            </w:r>
          </w:p>
        </w:tc>
      </w:tr>
      <w:tr w:rsidR="00770E8B" w:rsidRPr="00770E8B" w14:paraId="0A33453C" w14:textId="77777777" w:rsidTr="00176B99">
        <w:trPr>
          <w:trHeight w:val="293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D5BD13" w14:textId="77777777" w:rsidR="00770E8B" w:rsidRPr="00770E8B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Kontinuirana provjera znanja  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75C36A6D" w14:textId="77777777" w:rsidR="00770E8B" w:rsidRPr="00770E8B" w:rsidRDefault="00770E8B" w:rsidP="00176B99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Usmeni ispit   </w:t>
            </w:r>
          </w:p>
          <w:p w14:paraId="64D6C06C" w14:textId="77777777" w:rsidR="00770E8B" w:rsidRPr="00770E8B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DA0CD92" w14:textId="77777777" w:rsidR="00770E8B" w:rsidRPr="00770E8B" w:rsidRDefault="00770E8B" w:rsidP="00176B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E424412" w14:textId="77777777" w:rsidR="00EC3297" w:rsidRPr="00EC3297" w:rsidRDefault="00770E8B" w:rsidP="00176B99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Praktični rad </w:t>
            </w:r>
          </w:p>
          <w:p w14:paraId="3CFB27D1" w14:textId="44182B4F" w:rsidR="00770E8B" w:rsidRPr="00EC3297" w:rsidRDefault="00770E8B" w:rsidP="00176B99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EC3297">
              <w:rPr>
                <w:rFonts w:ascii="Times New Roman" w:eastAsia="Times New Roman" w:hAnsi="Times New Roman" w:cs="Times New Roman"/>
                <w:bCs/>
                <w:lang w:eastAsia="zh-CN"/>
              </w:rPr>
              <w:t>30%</w:t>
            </w:r>
          </w:p>
        </w:tc>
      </w:tr>
      <w:tr w:rsidR="00770E8B" w:rsidRPr="00770E8B" w14:paraId="77B7294F" w14:textId="77777777" w:rsidTr="00176B99">
        <w:trPr>
          <w:trHeight w:val="293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D23" w14:textId="77777777" w:rsidR="00770E8B" w:rsidRPr="00770E8B" w:rsidRDefault="00770E8B" w:rsidP="00176B99">
            <w:pPr>
              <w:keepNext/>
              <w:shd w:val="clear" w:color="auto" w:fill="FFFFFF" w:themeFill="background1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B11E79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Obavezna literatura:</w:t>
            </w:r>
          </w:p>
          <w:p w14:paraId="0311965A" w14:textId="77777777" w:rsidR="00770E8B" w:rsidRPr="00770E8B" w:rsidRDefault="00770E8B" w:rsidP="00EE5C93">
            <w:pPr>
              <w:keepNext/>
              <w:widowControl w:val="0"/>
              <w:numPr>
                <w:ilvl w:val="0"/>
                <w:numId w:val="3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Cohen, L.,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Manion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, L. i Morrison, K. (2007). </w:t>
            </w:r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Metode istraživanja u obrazovanju</w:t>
            </w: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. Jastrebarsko: Naklada Slap.</w:t>
            </w:r>
          </w:p>
          <w:p w14:paraId="54C1BE0E" w14:textId="77777777" w:rsidR="00770E8B" w:rsidRPr="00770E8B" w:rsidRDefault="00770E8B" w:rsidP="00EE5C93">
            <w:pPr>
              <w:keepNext/>
              <w:widowControl w:val="0"/>
              <w:numPr>
                <w:ilvl w:val="0"/>
                <w:numId w:val="3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Corbin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. J. i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Straus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, A. (2015).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Basics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of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qualitative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: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Techniques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procedures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for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developing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grounded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theory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Thousand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Oaks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, CA: Sage.</w:t>
            </w:r>
          </w:p>
          <w:p w14:paraId="27A5043E" w14:textId="77777777" w:rsidR="00770E8B" w:rsidRPr="00770E8B" w:rsidRDefault="00770E8B" w:rsidP="00EE5C93">
            <w:pPr>
              <w:keepNext/>
              <w:widowControl w:val="0"/>
              <w:numPr>
                <w:ilvl w:val="0"/>
                <w:numId w:val="3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Creswell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, J. W. (2007).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Qualitative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inquiry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&amp;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design: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Choosing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among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five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approaches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Thousand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Oaks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, CA: Sage.</w:t>
            </w:r>
          </w:p>
          <w:p w14:paraId="00A09140" w14:textId="77777777" w:rsidR="00770E8B" w:rsidRPr="00770E8B" w:rsidRDefault="00770E8B" w:rsidP="00EE5C93">
            <w:pPr>
              <w:keepNext/>
              <w:widowControl w:val="0"/>
              <w:numPr>
                <w:ilvl w:val="0"/>
                <w:numId w:val="3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Creswell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, J. W. (2012).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Educational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Planning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conducting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evaluating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quantitative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qualitative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. Boston: Pearson.</w:t>
            </w:r>
          </w:p>
          <w:p w14:paraId="2AF0E5BF" w14:textId="77777777" w:rsidR="00770E8B" w:rsidRPr="00770E8B" w:rsidRDefault="00770E8B" w:rsidP="00EE5C93">
            <w:pPr>
              <w:keepNext/>
              <w:widowControl w:val="0"/>
              <w:numPr>
                <w:ilvl w:val="0"/>
                <w:numId w:val="3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Walford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, G. (Ed.). (2003).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Doing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educational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. London: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Routledge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76AA8B47" w14:textId="77777777" w:rsidR="00770E8B" w:rsidRPr="00770E8B" w:rsidRDefault="00770E8B" w:rsidP="00176B99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B11E79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Dopunska literatura:</w:t>
            </w:r>
          </w:p>
          <w:p w14:paraId="07AE25A9" w14:textId="77777777" w:rsidR="00770E8B" w:rsidRPr="00770E8B" w:rsidRDefault="00770E8B" w:rsidP="00EE5C9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Dubovicki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S. i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Topolovčan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T. (2020).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Through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the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looking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glass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: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methodological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features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of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of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alternative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schools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</w:t>
            </w:r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Journal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of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Elementary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Education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, 13</w:t>
            </w:r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(1), 55-71. </w:t>
            </w:r>
          </w:p>
          <w:p w14:paraId="3EE76DD5" w14:textId="77777777" w:rsidR="00770E8B" w:rsidRPr="00770E8B" w:rsidRDefault="00770E8B" w:rsidP="00EE5C9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Field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A. (2009).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Discovering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statistics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using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SPSS</w:t>
            </w:r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. London: Sage.</w:t>
            </w:r>
          </w:p>
          <w:p w14:paraId="4F6D4903" w14:textId="77777777" w:rsidR="00770E8B" w:rsidRPr="00770E8B" w:rsidRDefault="00770E8B" w:rsidP="00EE5C9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Flick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U. (2014).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The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SAGE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handbook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of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qualitative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data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analysis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Thousand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Oaks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CA: Sage.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McNiff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S. (1998). </w:t>
            </w:r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Art-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based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London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Philadelphia: Jessica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Kingsley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Publishers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Ltd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.</w:t>
            </w:r>
          </w:p>
          <w:p w14:paraId="2E96E09E" w14:textId="77777777" w:rsidR="00770E8B" w:rsidRPr="00770E8B" w:rsidRDefault="00770E8B" w:rsidP="00EE5C9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Mertens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D. M. (2010). </w:t>
            </w:r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Research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evaluation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education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psychology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: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Integrating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diversity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with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quantitative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qualitative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,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mixed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methods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Thousand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Oaks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, CA: Sage. </w:t>
            </w:r>
          </w:p>
          <w:p w14:paraId="6D33CFC8" w14:textId="191E8C7C" w:rsidR="00770E8B" w:rsidRPr="00770E8B" w:rsidRDefault="00770E8B" w:rsidP="00EE5C9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Willig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C. (2008).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Introducing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qualitative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research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in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 xml:space="preserve">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i/>
                <w:iCs/>
                <w:lang w:eastAsia="zh-CN"/>
              </w:rPr>
              <w:t>psychology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Berkshire: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>McGraw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Hill </w:t>
            </w:r>
            <w:r w:rsidR="00515DF1">
              <w:rPr>
                <w:rFonts w:ascii="Times New Roman" w:eastAsia="Times New Roman" w:hAnsi="Times New Roman" w:cs="Times New Roman"/>
                <w:bCs/>
                <w:lang w:eastAsia="zh-CN"/>
              </w:rPr>
              <w:t>i</w:t>
            </w:r>
            <w:r w:rsidRPr="00770E8B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Open University Press.</w:t>
            </w:r>
          </w:p>
        </w:tc>
      </w:tr>
    </w:tbl>
    <w:p w14:paraId="77F20C3B" w14:textId="77777777" w:rsidR="00770E8B" w:rsidRPr="00770E8B" w:rsidRDefault="00770E8B" w:rsidP="002D0E8C">
      <w:pPr>
        <w:rPr>
          <w:rFonts w:ascii="Times New Roman" w:hAnsi="Times New Roman" w:cs="Times New Roman"/>
          <w:b/>
        </w:rPr>
      </w:pPr>
    </w:p>
    <w:p w14:paraId="02F2942C" w14:textId="77777777" w:rsidR="00BE48AA" w:rsidRPr="00770E8B" w:rsidRDefault="00BE48AA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F2B1634" w14:textId="77777777" w:rsidR="00BE48AA" w:rsidRPr="00770E8B" w:rsidRDefault="00BE48AA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"/>
        <w:gridCol w:w="1418"/>
        <w:gridCol w:w="141"/>
        <w:gridCol w:w="851"/>
        <w:gridCol w:w="425"/>
        <w:gridCol w:w="1418"/>
        <w:gridCol w:w="141"/>
        <w:gridCol w:w="426"/>
        <w:gridCol w:w="66"/>
        <w:gridCol w:w="47"/>
        <w:gridCol w:w="1871"/>
        <w:gridCol w:w="113"/>
        <w:gridCol w:w="2156"/>
      </w:tblGrid>
      <w:tr w:rsidR="004912E0" w:rsidRPr="00770E8B" w14:paraId="083FA114" w14:textId="77777777" w:rsidTr="00140A6A">
        <w:trPr>
          <w:cantSplit/>
          <w:trHeight w:val="35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FFA7E7" w14:textId="0F27C6D3" w:rsidR="004912E0" w:rsidRPr="00770E8B" w:rsidRDefault="00140A6A" w:rsidP="004912E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1FAF" w14:textId="760A95F5" w:rsidR="004912E0" w:rsidRPr="00770E8B" w:rsidRDefault="00140A6A" w:rsidP="004912E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A16373" w14:textId="77777777" w:rsidR="004912E0" w:rsidRPr="00770E8B" w:rsidRDefault="004912E0" w:rsidP="004912E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1BAD" w14:textId="77777777" w:rsidR="004912E0" w:rsidRPr="00770E8B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Kultura odgojno-obrazovne ustanove </w:t>
            </w:r>
          </w:p>
        </w:tc>
      </w:tr>
      <w:tr w:rsidR="004912E0" w:rsidRPr="00770E8B" w14:paraId="6EF73378" w14:textId="77777777" w:rsidTr="00140A6A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33EF5" w14:textId="77777777" w:rsidR="004912E0" w:rsidRPr="00770E8B" w:rsidRDefault="004912E0" w:rsidP="004912E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E371" w14:textId="77777777" w:rsidR="004912E0" w:rsidRPr="00770E8B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Poslijediplomski specijalistički program</w:t>
            </w:r>
          </w:p>
          <w:p w14:paraId="41BC46DC" w14:textId="77777777" w:rsidR="004912E0" w:rsidRPr="00770E8B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Vođenje</w:t>
            </w:r>
            <w:r w:rsidR="00945975"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upravljanje odgojno-obrazovnim ustanovama</w:t>
            </w:r>
          </w:p>
        </w:tc>
      </w:tr>
      <w:tr w:rsidR="004912E0" w:rsidRPr="00770E8B" w14:paraId="7239AD29" w14:textId="77777777" w:rsidTr="00140A6A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C7E82B9" w14:textId="77777777" w:rsidR="004912E0" w:rsidRPr="00770E8B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C702E63" w14:textId="1AD21BBE" w:rsidR="00140A6A" w:rsidRPr="00770E8B" w:rsidRDefault="00140A6A" w:rsidP="0014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                          </w:t>
            </w:r>
            <w:r w:rsidR="006C6EB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izv. prof</w:t>
            </w: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dr. sc. Snježana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Dubovicki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  <w:p w14:paraId="3FAD30E6" w14:textId="76B08CC3" w:rsidR="004912E0" w:rsidRPr="00770E8B" w:rsidRDefault="00140A6A" w:rsidP="0014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doc. dr. sc. </w:t>
            </w:r>
            <w:proofErr w:type="spellStart"/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Rahaela</w:t>
            </w:r>
            <w:proofErr w:type="spellEnd"/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Varga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tr w:rsidR="004912E0" w:rsidRPr="00770E8B" w14:paraId="77C7AF86" w14:textId="77777777" w:rsidTr="00140A6A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9B4F448" w14:textId="515CF587" w:rsidR="004912E0" w:rsidRPr="00770E8B" w:rsidRDefault="00754883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 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82753D3" w14:textId="0D25C12A" w:rsidR="004912E0" w:rsidRPr="00770E8B" w:rsidRDefault="004912E0" w:rsidP="0075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4912E0" w:rsidRPr="00770E8B" w14:paraId="4052D474" w14:textId="77777777" w:rsidTr="00140A6A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2A59AC5" w14:textId="77777777" w:rsidR="004912E0" w:rsidRPr="00770E8B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2F5167" w14:textId="77777777" w:rsidR="004912E0" w:rsidRPr="00770E8B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obvezni</w:t>
            </w:r>
          </w:p>
        </w:tc>
      </w:tr>
      <w:tr w:rsidR="004912E0" w:rsidRPr="00770E8B" w14:paraId="456B12A2" w14:textId="77777777" w:rsidTr="00140A6A"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AD3F88" w14:textId="77777777" w:rsidR="004912E0" w:rsidRPr="00770E8B" w:rsidRDefault="004912E0" w:rsidP="004912E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140A6A" w:rsidRPr="00770E8B" w14:paraId="03A796B5" w14:textId="77777777" w:rsidTr="00140A6A">
        <w:tc>
          <w:tcPr>
            <w:tcW w:w="254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69C9B" w14:textId="77777777" w:rsidR="00140A6A" w:rsidRPr="00770E8B" w:rsidRDefault="00140A6A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52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2B248" w14:textId="77777777" w:rsidR="00140A6A" w:rsidRPr="00770E8B" w:rsidRDefault="00140A6A" w:rsidP="00491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0F303" w14:textId="3DA7C824" w:rsidR="00140A6A" w:rsidRPr="00140A6A" w:rsidRDefault="00140A6A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Ljetni semestar</w:t>
            </w:r>
          </w:p>
        </w:tc>
      </w:tr>
      <w:tr w:rsidR="00140A6A" w:rsidRPr="00770E8B" w14:paraId="42A7F6A8" w14:textId="77777777" w:rsidTr="00140A6A">
        <w:tc>
          <w:tcPr>
            <w:tcW w:w="507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D3E59" w14:textId="77777777" w:rsidR="00140A6A" w:rsidRPr="00770E8B" w:rsidRDefault="00140A6A" w:rsidP="00491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A6C0" w14:textId="77777777" w:rsidR="00140A6A" w:rsidRPr="00770E8B" w:rsidRDefault="00140A6A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</w:tr>
      <w:tr w:rsidR="00140A6A" w:rsidRPr="00770E8B" w14:paraId="646AD3B2" w14:textId="77777777" w:rsidTr="00140A6A">
        <w:tc>
          <w:tcPr>
            <w:tcW w:w="507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E5BE1" w14:textId="77777777" w:rsidR="00140A6A" w:rsidRPr="00770E8B" w:rsidRDefault="00140A6A" w:rsidP="00491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C015" w14:textId="0744717D" w:rsidR="00140A6A" w:rsidRPr="00770E8B" w:rsidRDefault="00140A6A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 P </w:t>
            </w:r>
            <w:r w:rsidR="00D458B5"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770E8B">
              <w:rPr>
                <w:rFonts w:ascii="Times New Roman" w:eastAsia="Times New Roman" w:hAnsi="Times New Roman" w:cs="Times New Roman"/>
                <w:b/>
                <w:lang w:eastAsia="hr-HR"/>
              </w:rPr>
              <w:t>0 S</w:t>
            </w:r>
          </w:p>
        </w:tc>
      </w:tr>
      <w:tr w:rsidR="004912E0" w:rsidRPr="00770E8B" w14:paraId="7DCC2891" w14:textId="77777777" w:rsidTr="00140A6A">
        <w:trPr>
          <w:trHeight w:val="288"/>
        </w:trPr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484D58" w14:textId="77777777" w:rsidR="004912E0" w:rsidRPr="00770E8B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70E8B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4912E0" w:rsidRPr="001B6CD5" w14:paraId="1E7F319A" w14:textId="77777777" w:rsidTr="00140A6A">
        <w:tc>
          <w:tcPr>
            <w:tcW w:w="921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FC5" w14:textId="77777777" w:rsidR="004912E0" w:rsidRPr="001B6CD5" w:rsidRDefault="004912E0" w:rsidP="004912E0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6C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razvoj ravnateljevih spoznaja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djelotvornoj kulturi odgojno obrazovne ustanove</w:t>
            </w:r>
          </w:p>
          <w:p w14:paraId="7729ED3D" w14:textId="77777777" w:rsidR="004912E0" w:rsidRPr="001B6CD5" w:rsidRDefault="004912E0" w:rsidP="004912E0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6C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razvoj sposobnosti i umijeća unapr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jeđivanja kulture vlastite ustanove</w:t>
            </w:r>
          </w:p>
        </w:tc>
      </w:tr>
      <w:tr w:rsidR="004912E0" w:rsidRPr="001B6CD5" w14:paraId="304332CD" w14:textId="77777777" w:rsidTr="00140A6A"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9E9EEA" w14:textId="77777777" w:rsidR="004912E0" w:rsidRPr="0025753F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4912E0" w:rsidRPr="001B6CD5" w14:paraId="6D498A3D" w14:textId="77777777" w:rsidTr="00140A6A"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D00BA5E" w14:textId="12BB1387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IU1: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Osvijestiti raznovrsne utjecaje koji oblikuju kulturu organizacije kao odgojno-obrazovnu instituciju</w:t>
            </w:r>
          </w:p>
          <w:p w14:paraId="3FFA5E19" w14:textId="197EFA8E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IU2: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Razumijevanje funkcija i uloga nositelja odgojno-obrazovnog djelovanja</w:t>
            </w:r>
          </w:p>
          <w:p w14:paraId="02F8B688" w14:textId="269D8EF5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IU3: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Primijeniti nadziranje poslova i aktivnosti zaposlenika u odgojno-obrazovnoj ustanovi</w:t>
            </w:r>
          </w:p>
          <w:p w14:paraId="1A7F43E5" w14:textId="62EEC32D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IU4: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Razumjeti sve nadležnosti i odgovornosti za raznovrsne situacije u kreiranju kulture organizacije</w:t>
            </w:r>
          </w:p>
          <w:p w14:paraId="1F5C5C6C" w14:textId="7DB128C1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IU5: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Znati reagirati na unutarnje nefunkcioniranje odgojno-obrazovne ustanove</w:t>
            </w:r>
          </w:p>
          <w:p w14:paraId="35525681" w14:textId="1A0E0D73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IU6: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Prepoznati prijetnje poželjnoj kulturi škole te zajednički s ostalima pronalaziti načine njihova sprječavanja/uklanjanja</w:t>
            </w:r>
          </w:p>
          <w:p w14:paraId="32CD6057" w14:textId="783725CF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IU7: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Analizirati, pratiti i unaprjeđivati kvalitetu odgojno obrazovne ustanove</w:t>
            </w:r>
          </w:p>
          <w:p w14:paraId="0BF5BC68" w14:textId="30B9238F" w:rsidR="004912E0" w:rsidRPr="0025753F" w:rsidRDefault="00EC3297" w:rsidP="00EE5C93">
            <w:pPr>
              <w:pStyle w:val="Odlomakpopis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IU8: </w:t>
            </w:r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Vrednovati i </w:t>
            </w:r>
            <w:proofErr w:type="spellStart"/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>samovrednovati</w:t>
            </w:r>
            <w:proofErr w:type="spellEnd"/>
            <w:r w:rsidR="004912E0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segmente koji se reflektiraju na kulturu vlastite organizacije</w:t>
            </w:r>
          </w:p>
        </w:tc>
      </w:tr>
      <w:tr w:rsidR="004912E0" w:rsidRPr="001B6CD5" w14:paraId="4B9BA9D7" w14:textId="77777777" w:rsidTr="00140A6A"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4949A9" w14:textId="77777777" w:rsidR="004912E0" w:rsidRPr="0025753F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4912E0" w:rsidRPr="001B6CD5" w14:paraId="568BCB5B" w14:textId="77777777" w:rsidTr="00140A6A"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DCF87F4" w14:textId="77777777" w:rsidR="004912E0" w:rsidRPr="0025753F" w:rsidRDefault="004912E0" w:rsidP="0049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Kultura odgojno obrazovne ustanove s posebnim osvrtom na kulturu škole i kulturu nastave.</w:t>
            </w:r>
          </w:p>
          <w:p w14:paraId="7CDAA8F0" w14:textId="4826606F" w:rsidR="004912E0" w:rsidRPr="0025753F" w:rsidRDefault="004912E0" w:rsidP="0049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Klasifikacije kulture škole.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Čimbenici kulture škole.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Položaj učenika u školi.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Nacionalni kurikulum i kurikulum škole.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Uloga ravnatelja u kulturi škole.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Autonomija škole i ravnatelja.</w:t>
            </w:r>
          </w:p>
          <w:p w14:paraId="772A6F70" w14:textId="7AAFC4CE" w:rsidR="004912E0" w:rsidRPr="0025753F" w:rsidRDefault="004912E0" w:rsidP="0049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Suodgovornost i dijeljena odgovornost.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Škola kao zajednica.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Međuljudski odnosi u odgojno obrazovnoj ustanovi.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Partnerstvo s roditeljima.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Suradnja s lokalnom (i globalnom) zajednicom.</w:t>
            </w:r>
          </w:p>
          <w:p w14:paraId="4208615C" w14:textId="3998D32A" w:rsidR="004912E0" w:rsidRPr="0025753F" w:rsidRDefault="004912E0" w:rsidP="0049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Upravljanje čimbenicima kvalitete ustanove.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Perspektiva nove kulture ustanove.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Verbalna i neverbalna komunikacija.</w:t>
            </w:r>
            <w:r w:rsidR="006C6EBD" w:rsidRPr="0025753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5753F">
              <w:rPr>
                <w:rFonts w:ascii="Times New Roman" w:eastAsia="Times New Roman" w:hAnsi="Times New Roman" w:cs="Times New Roman"/>
                <w:lang w:eastAsia="hr-HR"/>
              </w:rPr>
              <w:t>Kvaliteta unutarnje organizacije odgojno-obrazovne ustanove</w:t>
            </w:r>
          </w:p>
        </w:tc>
      </w:tr>
      <w:tr w:rsidR="004912E0" w:rsidRPr="001B6CD5" w14:paraId="0078B0FD" w14:textId="77777777" w:rsidTr="00140A6A"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C054018" w14:textId="77777777" w:rsidR="004912E0" w:rsidRPr="0025753F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4912E0" w:rsidRPr="001B6CD5" w14:paraId="4856A273" w14:textId="77777777" w:rsidTr="00140A6A">
        <w:trPr>
          <w:trHeight w:val="293"/>
        </w:trPr>
        <w:tc>
          <w:tcPr>
            <w:tcW w:w="921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C57" w14:textId="77777777" w:rsidR="004912E0" w:rsidRPr="0025753F" w:rsidRDefault="004912E0" w:rsidP="004912E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</w:t>
            </w:r>
            <w:r w:rsidRPr="002575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seminari</w:t>
            </w:r>
            <w:r w:rsidRPr="0025753F">
              <w:rPr>
                <w:rFonts w:ascii="Times New Roman" w:eastAsia="Times New Roman" w:hAnsi="Times New Roman" w:cs="Times New Roman"/>
                <w:bCs/>
                <w:lang w:eastAsia="hr-HR"/>
              </w:rPr>
              <w:t>, e-učenje, samostalni zadatci</w:t>
            </w:r>
          </w:p>
        </w:tc>
      </w:tr>
      <w:tr w:rsidR="004912E0" w:rsidRPr="001B6CD5" w14:paraId="0A9D2FE2" w14:textId="77777777" w:rsidTr="00140A6A">
        <w:trPr>
          <w:trHeight w:val="150"/>
        </w:trPr>
        <w:tc>
          <w:tcPr>
            <w:tcW w:w="9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7A3" w14:textId="77777777" w:rsidR="004912E0" w:rsidRPr="0025753F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25753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4912E0" w:rsidRPr="001B6CD5" w14:paraId="59AD3109" w14:textId="77777777" w:rsidTr="00140A6A">
        <w:tc>
          <w:tcPr>
            <w:tcW w:w="9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2B882" w14:textId="77777777" w:rsidR="004912E0" w:rsidRPr="0025753F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2575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4912E0" w:rsidRPr="001B6CD5" w14:paraId="6255686D" w14:textId="77777777" w:rsidTr="00140A6A">
        <w:trPr>
          <w:trHeight w:val="568"/>
        </w:trPr>
        <w:tc>
          <w:tcPr>
            <w:tcW w:w="92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BCDD2" w14:textId="77777777" w:rsidR="006C6EBD" w:rsidRPr="00770E8B" w:rsidRDefault="006C6EBD" w:rsidP="00EE5C9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70E8B">
              <w:rPr>
                <w:rFonts w:ascii="Times New Roman" w:eastAsia="Times New Roman" w:hAnsi="Times New Roman" w:cs="Times New Roman"/>
                <w:lang w:eastAsia="zh-CN"/>
              </w:rPr>
              <w:t xml:space="preserve">Redovno pohađanje nastave. Ukoliko se ustanovi da je polaznik izostao s više od 50% nastave, trebat će izvršiti dodatne zadatke, odnosno, uskratit će mu/joj se pravo na potpis, ispit i upis bodova. </w:t>
            </w:r>
          </w:p>
          <w:p w14:paraId="643F0FFE" w14:textId="22D2F546" w:rsidR="004912E0" w:rsidRPr="006C6EBD" w:rsidRDefault="006C6EBD" w:rsidP="00EE5C9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6C6EBD">
              <w:rPr>
                <w:rFonts w:ascii="Times New Roman" w:eastAsia="Times New Roman" w:hAnsi="Times New Roman" w:cs="Times New Roman"/>
                <w:lang w:eastAsia="zh-CN"/>
              </w:rPr>
              <w:t>Polaganje pismenoga ispita</w:t>
            </w:r>
          </w:p>
        </w:tc>
      </w:tr>
      <w:tr w:rsidR="004912E0" w:rsidRPr="001B6CD5" w14:paraId="25C48723" w14:textId="77777777" w:rsidTr="00140A6A">
        <w:trPr>
          <w:trHeight w:val="343"/>
        </w:trPr>
        <w:tc>
          <w:tcPr>
            <w:tcW w:w="92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3FFAF" w14:textId="77777777" w:rsidR="004912E0" w:rsidRPr="001B6CD5" w:rsidRDefault="004912E0" w:rsidP="00491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B6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Praćenje i ocjenjivanje studenata s udjelima ECTS bodova</w:t>
            </w:r>
          </w:p>
        </w:tc>
      </w:tr>
      <w:tr w:rsidR="004912E0" w:rsidRPr="001B6CD5" w14:paraId="2DD10F3F" w14:textId="77777777" w:rsidTr="00EC3297">
        <w:trPr>
          <w:trHeight w:val="293"/>
        </w:trPr>
        <w:tc>
          <w:tcPr>
            <w:tcW w:w="25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11A06B" w14:textId="77777777" w:rsidR="004912E0" w:rsidRPr="00EC3297" w:rsidRDefault="004912E0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32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Pohađanje nastave</w:t>
            </w:r>
          </w:p>
          <w:p w14:paraId="7F8103C8" w14:textId="0F36B805" w:rsidR="00EC3297" w:rsidRPr="00EC3297" w:rsidRDefault="00EC3297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32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10%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5BAE6541" w14:textId="77777777" w:rsidR="004912E0" w:rsidRDefault="004912E0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32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u nastavi</w:t>
            </w:r>
          </w:p>
          <w:p w14:paraId="137B1299" w14:textId="12AF1063" w:rsidR="00EC3297" w:rsidRPr="00EC3297" w:rsidRDefault="00EC3297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10%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</w:tcPr>
          <w:p w14:paraId="1EBB7F88" w14:textId="6114741D" w:rsidR="004912E0" w:rsidRDefault="00EC3297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32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Seminar/</w:t>
            </w:r>
            <w:r w:rsidR="004912E0" w:rsidRPr="00EC32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Radionica</w:t>
            </w:r>
          </w:p>
          <w:p w14:paraId="738527E8" w14:textId="6CF097AB" w:rsidR="00EC3297" w:rsidRPr="00EC3297" w:rsidRDefault="00EC3297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5C0BCB44" w14:textId="77777777" w:rsidR="004912E0" w:rsidRDefault="004912E0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32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Pismeni ispit</w:t>
            </w:r>
          </w:p>
          <w:p w14:paraId="5658F58D" w14:textId="6C5F1DA1" w:rsidR="00EC3297" w:rsidRPr="00EC3297" w:rsidRDefault="00EC3297" w:rsidP="00EC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70%</w:t>
            </w:r>
          </w:p>
        </w:tc>
      </w:tr>
      <w:tr w:rsidR="004912E0" w:rsidRPr="001B6CD5" w14:paraId="3B18CD5A" w14:textId="77777777" w:rsidTr="00EC3297">
        <w:trPr>
          <w:trHeight w:val="293"/>
        </w:trPr>
        <w:tc>
          <w:tcPr>
            <w:tcW w:w="25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42A260" w14:textId="77777777" w:rsidR="004912E0" w:rsidRPr="001B6CD5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6C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Kontinuirana provjera znanja  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3F5C2972" w14:textId="77777777" w:rsidR="004912E0" w:rsidRPr="001B6CD5" w:rsidRDefault="004912E0" w:rsidP="004912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6C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Usmeni ispit   </w:t>
            </w:r>
          </w:p>
          <w:p w14:paraId="4DAEDBD2" w14:textId="77777777" w:rsidR="004912E0" w:rsidRPr="001B6CD5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</w:tcPr>
          <w:p w14:paraId="4833E639" w14:textId="77777777" w:rsidR="004912E0" w:rsidRPr="001B6CD5" w:rsidRDefault="004912E0" w:rsidP="0049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6C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0A13F7DF" w14:textId="77777777" w:rsidR="004912E0" w:rsidRPr="001B6CD5" w:rsidRDefault="004912E0" w:rsidP="004912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B6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Praktični rad</w:t>
            </w:r>
          </w:p>
        </w:tc>
      </w:tr>
      <w:tr w:rsidR="004912E0" w:rsidRPr="001B6CD5" w14:paraId="38DDFE60" w14:textId="77777777" w:rsidTr="00140A6A">
        <w:trPr>
          <w:trHeight w:val="1660"/>
        </w:trPr>
        <w:tc>
          <w:tcPr>
            <w:tcW w:w="921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8AB708" w14:textId="77777777" w:rsidR="004912E0" w:rsidRPr="00EC3297" w:rsidRDefault="004912E0" w:rsidP="00EC32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7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Obvezna literatura:</w:t>
            </w:r>
          </w:p>
          <w:p w14:paraId="019C96BC" w14:textId="2203825C" w:rsidR="00A12C46" w:rsidRPr="00EC3297" w:rsidRDefault="00A12C46" w:rsidP="00EE5C93">
            <w:pPr>
              <w:pStyle w:val="Odlomakpopis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Domović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, V. (2004)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>Školsko ozračje i učinkovitost škole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 xml:space="preserve">. Jastrebarsko: Naklada Slap. </w:t>
            </w:r>
          </w:p>
          <w:p w14:paraId="6F4F6231" w14:textId="135CEB1D" w:rsidR="00A12C46" w:rsidRPr="00EC3297" w:rsidRDefault="00A12C46" w:rsidP="00EE5C93">
            <w:pPr>
              <w:pStyle w:val="Odlomakpopis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Jurčić, M. (2014) Kultura škole. U: N. Hrvatić (</w:t>
            </w: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  <w:r w:rsidR="00EC3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>Interkulturalno obrazovanje i europske vrijednosti</w:t>
            </w:r>
            <w:r w:rsidR="00EC3297"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(str. 81-94)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. Zagreb: Filozofski fakultet Sveučilišta u Zagrebu i Visoka škola za menadžment u turizmu i informatici u Virov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itici.</w:t>
            </w:r>
          </w:p>
          <w:p w14:paraId="5376DEF9" w14:textId="6EB4653D" w:rsidR="00A12C46" w:rsidRPr="00EC3297" w:rsidRDefault="00A12C46" w:rsidP="00EE5C93">
            <w:pPr>
              <w:pStyle w:val="Odlomakpopis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Peko, A., Varga, R. i Vican, D. (2016)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>Upravljanje odgojno-obrazovnom ustanovom: Kultura škole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. Zadar: Sveučilište u Zadru.</w:t>
            </w:r>
          </w:p>
          <w:p w14:paraId="1254CE80" w14:textId="327383A0" w:rsidR="00A12C46" w:rsidRPr="00EC3297" w:rsidRDefault="00A12C46" w:rsidP="00EE5C93">
            <w:pPr>
              <w:pStyle w:val="Odlomakpopis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Peko, A., Varga, R., Mlinarević, V., </w:t>
            </w: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Lukaš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Munjiza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, E. (2014)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297"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Kulturom nastave (p)o </w:t>
            </w:r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>učeniku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. Osijek: Sveučilište Josipa Jurja Strossmayera u Osijeku, </w:t>
            </w: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Učiteljki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fakultet u Osijeku.</w:t>
            </w:r>
          </w:p>
          <w:p w14:paraId="5A82C862" w14:textId="77777777" w:rsidR="00A12C46" w:rsidRPr="00EC3297" w:rsidRDefault="00A12C46" w:rsidP="00EE5C93">
            <w:pPr>
              <w:pStyle w:val="Odlomakpopis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Tot, D. (2013). </w:t>
            </w:r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Kultura </w:t>
            </w:r>
            <w:proofErr w:type="spellStart"/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>samovrednovanja</w:t>
            </w:r>
            <w:proofErr w:type="spellEnd"/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škole i učitelja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. Zagreb: Učiteljski fakultet Sveučilišta u Zagrebu</w:t>
            </w:r>
          </w:p>
          <w:p w14:paraId="664E472B" w14:textId="148D6B31" w:rsidR="00A12C46" w:rsidRPr="00EC3297" w:rsidRDefault="00A12C46" w:rsidP="00EE5C93">
            <w:pPr>
              <w:pStyle w:val="Odlomakpopisa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Vican, D. (2006)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Odgoj i obrazovanje u Hrvatskoj u kontekstu europskih vrijednosti. </w:t>
            </w:r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>Pedagogijska istraživanja, 3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(1), 9-20.</w:t>
            </w:r>
          </w:p>
          <w:p w14:paraId="640D2837" w14:textId="77777777" w:rsidR="004912E0" w:rsidRPr="00EC3297" w:rsidRDefault="004912E0" w:rsidP="00EC32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E7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Dopunska literatura:</w:t>
            </w:r>
          </w:p>
          <w:p w14:paraId="1C6C35BB" w14:textId="5874DA77" w:rsidR="00CC323C" w:rsidRPr="00EC3297" w:rsidRDefault="004912E0" w:rsidP="00EE5C93">
            <w:pPr>
              <w:pStyle w:val="Odlomakpopis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Potratz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Petravić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.) (2011)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297">
              <w:rPr>
                <w:rFonts w:ascii="Times New Roman" w:hAnsi="Times New Roman" w:cs="Times New Roman"/>
                <w:i/>
                <w:sz w:val="24"/>
                <w:szCs w:val="24"/>
              </w:rPr>
              <w:t>Europsko obrazovanje, koncepti i perspektive iz pet zemalja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 xml:space="preserve"> (str. 158-178). Zagreb: Školska knjiga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A559C" w14:textId="73197802" w:rsidR="004912E0" w:rsidRPr="00EC3297" w:rsidRDefault="0091665F" w:rsidP="00EE5C93">
            <w:pPr>
              <w:pStyle w:val="Odlomakpopis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Kovač, V., Staničić, S. i</w:t>
            </w:r>
            <w:r w:rsidR="004912E0"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2E0" w:rsidRPr="00EC3297">
              <w:rPr>
                <w:rFonts w:ascii="Times New Roman" w:hAnsi="Times New Roman" w:cs="Times New Roman"/>
                <w:sz w:val="24"/>
                <w:szCs w:val="24"/>
              </w:rPr>
              <w:t>Buchberger</w:t>
            </w:r>
            <w:proofErr w:type="spellEnd"/>
            <w:r w:rsidR="004912E0"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, I. (2014). Obilježja i izazovi distributivnog školskog vođenja. </w:t>
            </w:r>
            <w:r w:rsidR="004912E0" w:rsidRPr="0091665F">
              <w:rPr>
                <w:rFonts w:ascii="Times New Roman" w:hAnsi="Times New Roman" w:cs="Times New Roman"/>
                <w:i/>
                <w:sz w:val="24"/>
                <w:szCs w:val="24"/>
              </w:rPr>
              <w:t>Školski vjesnik, 63</w:t>
            </w:r>
            <w:r w:rsidR="004912E0" w:rsidRPr="00EC3297">
              <w:rPr>
                <w:rFonts w:ascii="Times New Roman" w:hAnsi="Times New Roman" w:cs="Times New Roman"/>
                <w:sz w:val="24"/>
                <w:szCs w:val="24"/>
              </w:rPr>
              <w:t>(3), 395–412.</w:t>
            </w:r>
          </w:p>
          <w:p w14:paraId="1CE31BF7" w14:textId="21590DD5" w:rsidR="004912E0" w:rsidRPr="00EC3297" w:rsidRDefault="004912E0" w:rsidP="00EE5C93">
            <w:pPr>
              <w:pStyle w:val="Odlomakpopis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Ivančić, Đ. i Stančić, Z. (2013)</w:t>
            </w:r>
            <w:r w:rsidR="00916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Stvaranje inkluzivne kulture škole. </w:t>
            </w:r>
            <w:r w:rsidRPr="0091665F">
              <w:rPr>
                <w:rFonts w:ascii="Times New Roman" w:hAnsi="Times New Roman" w:cs="Times New Roman"/>
                <w:i/>
                <w:sz w:val="24"/>
                <w:szCs w:val="24"/>
              </w:rPr>
              <w:t>Hrvatska revija za rehabilitacijska istraživanja, 49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(2), 139 -157.</w:t>
            </w:r>
          </w:p>
          <w:p w14:paraId="4FB4817C" w14:textId="3BD069C3" w:rsidR="004912E0" w:rsidRPr="00EC3297" w:rsidRDefault="0091665F" w:rsidP="00EE5C93">
            <w:pPr>
              <w:pStyle w:val="Odlomakpopis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Matijević Šimić, D. (2011).</w:t>
            </w:r>
            <w:r w:rsidR="004912E0"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Uloga ravnatelja u moti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viranju učitelja. </w:t>
            </w:r>
            <w:r w:rsidRPr="0091665F">
              <w:rPr>
                <w:rFonts w:ascii="Times New Roman" w:hAnsi="Times New Roman" w:cs="Times New Roman"/>
                <w:i/>
                <w:sz w:val="24"/>
                <w:szCs w:val="24"/>
              </w:rPr>
              <w:t>Napredak,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12E0" w:rsidRPr="00EC3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12E0" w:rsidRPr="00EC3297">
              <w:rPr>
                <w:rFonts w:ascii="Times New Roman" w:hAnsi="Times New Roman" w:cs="Times New Roman"/>
                <w:sz w:val="24"/>
                <w:szCs w:val="24"/>
              </w:rPr>
              <w:t>, 227-248.</w:t>
            </w:r>
          </w:p>
          <w:p w14:paraId="5AD85912" w14:textId="19D7F5E1" w:rsidR="004912E0" w:rsidRPr="00EC3297" w:rsidRDefault="004912E0" w:rsidP="00EE5C93">
            <w:pPr>
              <w:pStyle w:val="Odlomakpopisa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Munjiza</w:t>
            </w:r>
            <w:proofErr w:type="spellEnd"/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, E., </w:t>
            </w:r>
            <w:r w:rsidR="0091665F">
              <w:rPr>
                <w:rFonts w:ascii="Times New Roman" w:hAnsi="Times New Roman" w:cs="Times New Roman"/>
                <w:sz w:val="24"/>
                <w:szCs w:val="24"/>
              </w:rPr>
              <w:t xml:space="preserve">Peko, A. i </w:t>
            </w:r>
            <w:proofErr w:type="spellStart"/>
            <w:r w:rsidR="0091665F">
              <w:rPr>
                <w:rFonts w:ascii="Times New Roman" w:hAnsi="Times New Roman" w:cs="Times New Roman"/>
                <w:sz w:val="24"/>
                <w:szCs w:val="24"/>
              </w:rPr>
              <w:t>Dubovicki</w:t>
            </w:r>
            <w:proofErr w:type="spellEnd"/>
            <w:r w:rsidR="0091665F">
              <w:rPr>
                <w:rFonts w:ascii="Times New Roman" w:hAnsi="Times New Roman" w:cs="Times New Roman"/>
                <w:sz w:val="24"/>
                <w:szCs w:val="24"/>
              </w:rPr>
              <w:t>, S. (2016).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65F">
              <w:rPr>
                <w:rFonts w:ascii="Times New Roman" w:hAnsi="Times New Roman" w:cs="Times New Roman"/>
                <w:i/>
                <w:sz w:val="24"/>
                <w:szCs w:val="24"/>
              </w:rPr>
              <w:t>Paradoks (pre)</w:t>
            </w:r>
            <w:proofErr w:type="spellStart"/>
            <w:r w:rsidRPr="0091665F">
              <w:rPr>
                <w:rFonts w:ascii="Times New Roman" w:hAnsi="Times New Roman" w:cs="Times New Roman"/>
                <w:i/>
                <w:sz w:val="24"/>
                <w:szCs w:val="24"/>
              </w:rPr>
              <w:t>operećenosti</w:t>
            </w:r>
            <w:proofErr w:type="spellEnd"/>
            <w:r w:rsidRPr="00916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učenika osnovne škole</w:t>
            </w:r>
            <w:r w:rsidRPr="00EC3297">
              <w:rPr>
                <w:rFonts w:ascii="Times New Roman" w:hAnsi="Times New Roman" w:cs="Times New Roman"/>
                <w:sz w:val="24"/>
                <w:szCs w:val="24"/>
              </w:rPr>
              <w:t>. Osijek: Fakultet za odgojne i obrazovne znanosti, Sveučilište Josipa Jurja Strossmayera u Osijeku.</w:t>
            </w:r>
          </w:p>
        </w:tc>
      </w:tr>
      <w:tr w:rsidR="00140A6A" w:rsidRPr="00140A6A" w14:paraId="075D2EF0" w14:textId="77777777" w:rsidTr="00140A6A">
        <w:trPr>
          <w:trHeight w:val="877"/>
        </w:trPr>
        <w:tc>
          <w:tcPr>
            <w:tcW w:w="9210" w:type="dxa"/>
            <w:gridSpan w:val="13"/>
            <w:tcBorders>
              <w:left w:val="nil"/>
              <w:right w:val="nil"/>
            </w:tcBorders>
          </w:tcPr>
          <w:p w14:paraId="23B58FDF" w14:textId="77777777" w:rsidR="00140A6A" w:rsidRPr="00EC3297" w:rsidRDefault="00140A6A" w:rsidP="00EC32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shd w:val="clear" w:color="auto" w:fill="FF0000"/>
                <w:lang w:eastAsia="hr-HR"/>
              </w:rPr>
            </w:pPr>
          </w:p>
        </w:tc>
      </w:tr>
      <w:tr w:rsidR="00754883" w:rsidRPr="00140A6A" w14:paraId="7460567E" w14:textId="77777777" w:rsidTr="0091665F">
        <w:trPr>
          <w:gridBefore w:val="1"/>
          <w:wBefore w:w="137" w:type="dxa"/>
          <w:cantSplit/>
          <w:trHeight w:val="35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032B9" w14:textId="6044D199" w:rsidR="00754883" w:rsidRPr="00140A6A" w:rsidRDefault="00087E58" w:rsidP="005E45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hAnsi="Times New Roman" w:cs="Times New Roman"/>
              </w:rPr>
              <w:br w:type="page"/>
            </w:r>
            <w:r w:rsid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A8F8" w14:textId="4A321FE0" w:rsidR="00754883" w:rsidRPr="00140A6A" w:rsidRDefault="00140A6A" w:rsidP="005E45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ECE9B1" w14:textId="77777777" w:rsidR="00754883" w:rsidRPr="00140A6A" w:rsidRDefault="00754883" w:rsidP="005E45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FC99" w14:textId="77777777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Inkluzivni odgoj i obrazovanje</w:t>
            </w:r>
          </w:p>
        </w:tc>
      </w:tr>
      <w:tr w:rsidR="00754883" w:rsidRPr="00140A6A" w14:paraId="2611C5E4" w14:textId="77777777" w:rsidTr="0091665F">
        <w:trPr>
          <w:gridBefore w:val="1"/>
          <w:wBefore w:w="137" w:type="dxa"/>
          <w:cantSplit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E3029B" w14:textId="77777777" w:rsidR="00754883" w:rsidRPr="00140A6A" w:rsidRDefault="00754883" w:rsidP="005E45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E43" w14:textId="77777777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Poslijediplomski specijalistički program</w:t>
            </w:r>
          </w:p>
          <w:p w14:paraId="367AF4E5" w14:textId="77777777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Vođenje</w:t>
            </w:r>
            <w:r w:rsidR="00945975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upravljanje odgojno-obrazovni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m usta</w:t>
            </w:r>
            <w:r w:rsidR="00945975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novama</w:t>
            </w:r>
          </w:p>
        </w:tc>
      </w:tr>
      <w:tr w:rsidR="00754883" w:rsidRPr="00140A6A" w14:paraId="6F7E4E04" w14:textId="77777777" w:rsidTr="0091665F">
        <w:trPr>
          <w:gridBefore w:val="1"/>
          <w:wBefore w:w="137" w:type="dxa"/>
          <w:cantSplit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2E1875C" w14:textId="77777777" w:rsidR="00754883" w:rsidRPr="00140A6A" w:rsidRDefault="00754883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1128B7E" w14:textId="2814FCDD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doc. dr. sc. </w:t>
            </w:r>
            <w:r w:rsid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Aleksandra </w:t>
            </w:r>
            <w:proofErr w:type="spellStart"/>
            <w:r w:rsid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Krampač</w:t>
            </w:r>
            <w:proofErr w:type="spellEnd"/>
            <w:r w:rsid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Grljušić</w:t>
            </w:r>
          </w:p>
        </w:tc>
      </w:tr>
      <w:tr w:rsidR="00754883" w:rsidRPr="00140A6A" w14:paraId="7F9AE0D5" w14:textId="77777777" w:rsidTr="0091665F">
        <w:trPr>
          <w:gridBefore w:val="1"/>
          <w:wBefore w:w="137" w:type="dxa"/>
          <w:cantSplit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B83E95C" w14:textId="77777777" w:rsidR="00754883" w:rsidRPr="00140A6A" w:rsidRDefault="00754883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E9C5CA4" w14:textId="483560E8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obvezni</w:t>
            </w:r>
          </w:p>
        </w:tc>
      </w:tr>
      <w:tr w:rsidR="00754883" w:rsidRPr="00140A6A" w14:paraId="4C02F3E1" w14:textId="77777777" w:rsidTr="00140A6A">
        <w:trPr>
          <w:gridBefore w:val="1"/>
          <w:wBefore w:w="137" w:type="dxa"/>
        </w:trPr>
        <w:tc>
          <w:tcPr>
            <w:tcW w:w="907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3B042E3" w14:textId="77777777" w:rsidR="00754883" w:rsidRPr="00140A6A" w:rsidRDefault="00754883" w:rsidP="005E452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140A6A" w:rsidRPr="00140A6A" w14:paraId="3F7C8228" w14:textId="77777777" w:rsidTr="0091665F">
        <w:trPr>
          <w:gridBefore w:val="1"/>
          <w:wBefore w:w="137" w:type="dxa"/>
          <w:trHeight w:val="304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2CA7E" w14:textId="77777777" w:rsidR="00140A6A" w:rsidRPr="00140A6A" w:rsidRDefault="00140A6A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F0FC1" w14:textId="77777777" w:rsidR="00140A6A" w:rsidRPr="00140A6A" w:rsidRDefault="00140A6A" w:rsidP="005E4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25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305E" w14:textId="2AD61402" w:rsidR="00140A6A" w:rsidRPr="00140A6A" w:rsidRDefault="00140A6A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Zimski semestar</w:t>
            </w:r>
          </w:p>
        </w:tc>
      </w:tr>
      <w:tr w:rsidR="00140A6A" w:rsidRPr="00140A6A" w14:paraId="041D1784" w14:textId="77777777" w:rsidTr="00176B99">
        <w:trPr>
          <w:gridBefore w:val="1"/>
          <w:wBefore w:w="137" w:type="dxa"/>
        </w:trPr>
        <w:tc>
          <w:tcPr>
            <w:tcW w:w="482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A039C" w14:textId="77777777" w:rsidR="00140A6A" w:rsidRPr="00140A6A" w:rsidRDefault="00140A6A" w:rsidP="005E4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A001" w14:textId="1FDC9A7A" w:rsidR="00140A6A" w:rsidRPr="00140A6A" w:rsidRDefault="00140A6A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</w:p>
        </w:tc>
      </w:tr>
      <w:tr w:rsidR="00140A6A" w:rsidRPr="00140A6A" w14:paraId="33B1CE38" w14:textId="77777777" w:rsidTr="00176B99">
        <w:trPr>
          <w:gridBefore w:val="1"/>
          <w:wBefore w:w="137" w:type="dxa"/>
        </w:trPr>
        <w:tc>
          <w:tcPr>
            <w:tcW w:w="482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BCB90" w14:textId="77777777" w:rsidR="00140A6A" w:rsidRPr="00140A6A" w:rsidRDefault="00140A6A" w:rsidP="005E4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252C" w14:textId="121840D2" w:rsidR="00140A6A" w:rsidRPr="00140A6A" w:rsidRDefault="00140A6A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 P </w:t>
            </w:r>
            <w:r w:rsidR="006C6EBD"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0 S</w:t>
            </w:r>
          </w:p>
        </w:tc>
      </w:tr>
      <w:tr w:rsidR="00754883" w:rsidRPr="00140A6A" w14:paraId="25BEAB9D" w14:textId="77777777" w:rsidTr="00140A6A">
        <w:trPr>
          <w:gridBefore w:val="1"/>
          <w:wBefore w:w="137" w:type="dxa"/>
          <w:trHeight w:val="288"/>
        </w:trPr>
        <w:tc>
          <w:tcPr>
            <w:tcW w:w="907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410DE4" w14:textId="77777777" w:rsidR="00754883" w:rsidRPr="00140A6A" w:rsidRDefault="00754883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0A6A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754883" w:rsidRPr="00140A6A" w14:paraId="53EA077C" w14:textId="77777777" w:rsidTr="00140A6A">
        <w:trPr>
          <w:gridBefore w:val="1"/>
          <w:wBefore w:w="137" w:type="dxa"/>
        </w:trPr>
        <w:tc>
          <w:tcPr>
            <w:tcW w:w="907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9F6" w14:textId="77777777" w:rsidR="00754883" w:rsidRPr="00140A6A" w:rsidRDefault="00754883" w:rsidP="005E4525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Cilj kolegija je osigurati znanja i osnovne vještine potrebne za odgojno-obrazovni rad s djecom koja iz bilo kojeg razloga trebaju dodatnu podršku u socijalnoj integraciji unutar redovnog školskog sustava. Kolegij opisuje i raspravlja etiologiju i fenomenologiju poteškoća socijalne integracije te nastoji pružiti praktična rješenja potrebna za prilagodbu svakom djetetu u razredu. Naglašava važnost inkluzivnih obrazovnih politika te potiče kritičku i aktivnu uključenost polaznika.</w:t>
            </w:r>
          </w:p>
        </w:tc>
      </w:tr>
      <w:tr w:rsidR="00754883" w:rsidRPr="00140A6A" w14:paraId="04D23461" w14:textId="77777777" w:rsidTr="00140A6A">
        <w:trPr>
          <w:gridBefore w:val="1"/>
          <w:wBefore w:w="137" w:type="dxa"/>
        </w:trPr>
        <w:tc>
          <w:tcPr>
            <w:tcW w:w="907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2E0713" w14:textId="77777777" w:rsidR="00754883" w:rsidRPr="00140A6A" w:rsidRDefault="00754883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754883" w:rsidRPr="00140A6A" w14:paraId="59199C7E" w14:textId="77777777" w:rsidTr="00140A6A">
        <w:trPr>
          <w:gridBefore w:val="1"/>
          <w:wBefore w:w="137" w:type="dxa"/>
        </w:trPr>
        <w:tc>
          <w:tcPr>
            <w:tcW w:w="90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F3023DD" w14:textId="695CD50B" w:rsidR="00754883" w:rsidRPr="00140A6A" w:rsidRDefault="0091665F" w:rsidP="00EE5C9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IU1: </w:t>
            </w:r>
            <w:r w:rsidR="00754883" w:rsidRPr="00140A6A">
              <w:rPr>
                <w:rFonts w:ascii="Times New Roman" w:eastAsia="Cambria" w:hAnsi="Times New Roman" w:cs="Times New Roman"/>
              </w:rPr>
              <w:t xml:space="preserve">Polaznici će moći nabrojati, objasniti i implementirati pravne i druge nacionalne i međunarodne dokumente kojima se Hrvatska obvezuje na inkluzivno obrazovanje te raspraviti različite teorije inkluzivnog obrazovanja i posebnih potreba djece. </w:t>
            </w:r>
          </w:p>
          <w:p w14:paraId="44DC98B8" w14:textId="62191DC7" w:rsidR="00754883" w:rsidRPr="00140A6A" w:rsidRDefault="0091665F" w:rsidP="00EE5C9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IU2: </w:t>
            </w:r>
            <w:r w:rsidR="00754883" w:rsidRPr="00140A6A">
              <w:rPr>
                <w:rFonts w:ascii="Times New Roman" w:eastAsia="Cambria" w:hAnsi="Times New Roman" w:cs="Times New Roman"/>
              </w:rPr>
              <w:t xml:space="preserve">Polaznici će razumjeti i objasniti osnovne principe inkluzivnog obrazovanja te demonstrirati osjetljivost za djecu s posebnim obrazovnim potrebama, uključujući i djecu koja dolaze iz drugih </w:t>
            </w:r>
            <w:proofErr w:type="spellStart"/>
            <w:r w:rsidR="00754883" w:rsidRPr="00140A6A">
              <w:rPr>
                <w:rFonts w:ascii="Times New Roman" w:eastAsia="Cambria" w:hAnsi="Times New Roman" w:cs="Times New Roman"/>
              </w:rPr>
              <w:t>sociokulturalnih</w:t>
            </w:r>
            <w:proofErr w:type="spellEnd"/>
            <w:r w:rsidR="00754883" w:rsidRPr="00140A6A">
              <w:rPr>
                <w:rFonts w:ascii="Times New Roman" w:eastAsia="Cambria" w:hAnsi="Times New Roman" w:cs="Times New Roman"/>
              </w:rPr>
              <w:t xml:space="preserve"> sredina. </w:t>
            </w:r>
          </w:p>
          <w:p w14:paraId="09187A69" w14:textId="77777777" w:rsidR="0025753F" w:rsidRDefault="0091665F" w:rsidP="00EE5C9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IU3: </w:t>
            </w:r>
            <w:r w:rsidR="00754883" w:rsidRPr="00140A6A">
              <w:rPr>
                <w:rFonts w:ascii="Times New Roman" w:eastAsia="Cambria" w:hAnsi="Times New Roman" w:cs="Times New Roman"/>
              </w:rPr>
              <w:t>Polaznici će znati objasniti etiologiju različitih pojavnih oblika posebnih</w:t>
            </w:r>
            <w:r w:rsidR="0025753F">
              <w:rPr>
                <w:rFonts w:ascii="Times New Roman" w:eastAsia="Cambria" w:hAnsi="Times New Roman" w:cs="Times New Roman"/>
              </w:rPr>
              <w:t xml:space="preserve"> potreba djece. </w:t>
            </w:r>
          </w:p>
          <w:p w14:paraId="5DDBB6F7" w14:textId="05CF7EFB" w:rsidR="00754883" w:rsidRPr="00140A6A" w:rsidRDefault="0025753F" w:rsidP="00EE5C9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IU4: </w:t>
            </w:r>
            <w:r w:rsidR="00754883" w:rsidRPr="00140A6A">
              <w:rPr>
                <w:rFonts w:ascii="Times New Roman" w:eastAsia="Cambria" w:hAnsi="Times New Roman" w:cs="Times New Roman"/>
              </w:rPr>
              <w:t xml:space="preserve">polaznici će moći objasniti razlike između ključnih pristupa djeci s različitim obrazovnim potrebama, počevši od djece s usporenim kognitivnim razvojem, preko djece s autizmom ili ADHD-om, pa sve do djece s problemima u </w:t>
            </w:r>
            <w:proofErr w:type="spellStart"/>
            <w:r w:rsidR="00754883" w:rsidRPr="00140A6A">
              <w:rPr>
                <w:rFonts w:ascii="Times New Roman" w:eastAsia="Cambria" w:hAnsi="Times New Roman" w:cs="Times New Roman"/>
              </w:rPr>
              <w:t>ponađanju</w:t>
            </w:r>
            <w:proofErr w:type="spellEnd"/>
            <w:r w:rsidR="00754883" w:rsidRPr="00140A6A">
              <w:rPr>
                <w:rFonts w:ascii="Times New Roman" w:eastAsia="Cambria" w:hAnsi="Times New Roman" w:cs="Times New Roman"/>
              </w:rPr>
              <w:t xml:space="preserve">, disleksijom ili darovite djece. </w:t>
            </w:r>
          </w:p>
          <w:p w14:paraId="5106FFB1" w14:textId="295D7501" w:rsidR="00754883" w:rsidRPr="00140A6A" w:rsidRDefault="0025753F" w:rsidP="00EE5C9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IU5</w:t>
            </w:r>
            <w:r w:rsidR="0091665F">
              <w:rPr>
                <w:rFonts w:ascii="Times New Roman" w:eastAsia="Cambria" w:hAnsi="Times New Roman" w:cs="Times New Roman"/>
              </w:rPr>
              <w:t xml:space="preserve">: </w:t>
            </w:r>
            <w:r w:rsidR="00754883" w:rsidRPr="00140A6A">
              <w:rPr>
                <w:rFonts w:ascii="Times New Roman" w:eastAsia="Cambria" w:hAnsi="Times New Roman" w:cs="Times New Roman"/>
              </w:rPr>
              <w:t xml:space="preserve">Polaznici će biti sposobni prepoznati važnost roditelja i drugih stručnjaka u inkluzivnom obrazovanju i prilagoditi svoj pristup navedenim drugim dionicima s ciljem stvaranja partnerskog odnosa koji je u najboljem interesu djeteta. </w:t>
            </w:r>
          </w:p>
          <w:p w14:paraId="148BFA9A" w14:textId="3614FFD7" w:rsidR="00754883" w:rsidRPr="00140A6A" w:rsidRDefault="0025753F" w:rsidP="00EE5C9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IU6</w:t>
            </w:r>
            <w:r w:rsidR="0091665F">
              <w:rPr>
                <w:rFonts w:ascii="Times New Roman" w:eastAsia="Cambria" w:hAnsi="Times New Roman" w:cs="Times New Roman"/>
              </w:rPr>
              <w:t xml:space="preserve">: </w:t>
            </w:r>
            <w:r w:rsidR="00754883" w:rsidRPr="00140A6A">
              <w:rPr>
                <w:rFonts w:ascii="Times New Roman" w:eastAsia="Cambria" w:hAnsi="Times New Roman" w:cs="Times New Roman"/>
              </w:rPr>
              <w:t xml:space="preserve">Polaznici će biti pripremljeni za organiziranje dodatnih edukacija iz područja inkluzivnog obrazovanja za svoje osoblje kao i za implementaciju inkluzivne filozofije unutar škole. </w:t>
            </w:r>
          </w:p>
        </w:tc>
      </w:tr>
      <w:tr w:rsidR="00754883" w:rsidRPr="00140A6A" w14:paraId="6E0DB42F" w14:textId="77777777" w:rsidTr="00140A6A">
        <w:trPr>
          <w:gridBefore w:val="1"/>
          <w:wBefore w:w="137" w:type="dxa"/>
        </w:trPr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95709B" w14:textId="77777777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754883" w:rsidRPr="00140A6A" w14:paraId="7285E505" w14:textId="77777777" w:rsidTr="00140A6A">
        <w:trPr>
          <w:gridBefore w:val="1"/>
          <w:wBefore w:w="137" w:type="dxa"/>
          <w:trHeight w:val="568"/>
        </w:trPr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78213" w14:textId="661E743A" w:rsidR="00754883" w:rsidRPr="00140A6A" w:rsidRDefault="00754883" w:rsidP="0091665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Nastava se odvija kroz predavanja, seminare i radionice. Dio predavanja održava se u učionici, a drugi se odnosi na </w:t>
            </w:r>
            <w:r w:rsidRPr="00140A6A">
              <w:rPr>
                <w:rFonts w:ascii="Times New Roman" w:eastAsia="Times New Roman" w:hAnsi="Times New Roman" w:cs="Times New Roman"/>
                <w:color w:val="000000"/>
                <w:lang w:val="en-US" w:eastAsia="hr-HR"/>
              </w:rPr>
              <w:t>‘</w:t>
            </w:r>
            <w:proofErr w:type="spellStart"/>
            <w:r w:rsidRPr="00140A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flipped</w:t>
            </w:r>
            <w:proofErr w:type="spellEnd"/>
            <w:r w:rsidRPr="00140A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classroom</w:t>
            </w:r>
            <w:proofErr w:type="spellEnd"/>
            <w:r w:rsidRPr="00140A6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'. </w:t>
            </w: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Redovita provjera znanja tijekom nastave (zadaci, domaći radovi). Ispit se sastoji iz pismenog ispita i problemskog zadatka tijekom god</w:t>
            </w:r>
            <w:r w:rsidR="0091665F">
              <w:rPr>
                <w:rFonts w:ascii="Times New Roman" w:eastAsia="Times New Roman" w:hAnsi="Times New Roman" w:cs="Times New Roman"/>
                <w:lang w:eastAsia="hr-HR"/>
              </w:rPr>
              <w:t>ine i završnog usmenog ispita.</w:t>
            </w:r>
          </w:p>
        </w:tc>
      </w:tr>
      <w:tr w:rsidR="00754883" w:rsidRPr="00140A6A" w14:paraId="1A311965" w14:textId="77777777" w:rsidTr="00140A6A">
        <w:trPr>
          <w:gridBefore w:val="1"/>
          <w:wBefore w:w="137" w:type="dxa"/>
          <w:trHeight w:val="343"/>
        </w:trPr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FF405" w14:textId="77777777" w:rsidR="00754883" w:rsidRPr="00140A6A" w:rsidRDefault="00754883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Praćenje i ocjenjivanje studenata s udjelima ECTS bodova</w:t>
            </w:r>
          </w:p>
        </w:tc>
      </w:tr>
      <w:tr w:rsidR="00754883" w:rsidRPr="00140A6A" w14:paraId="7512EAD1" w14:textId="77777777" w:rsidTr="0091665F">
        <w:trPr>
          <w:gridBefore w:val="1"/>
          <w:wBefore w:w="137" w:type="dxa"/>
          <w:trHeight w:val="293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A3CE12" w14:textId="77777777" w:rsidR="00754883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Pohađanje nastave</w:t>
            </w:r>
          </w:p>
          <w:p w14:paraId="68A7E64B" w14:textId="4EDFB737" w:rsidR="0091665F" w:rsidRPr="00140A6A" w:rsidRDefault="0091665F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0C3ACAB4" w14:textId="77777777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4E38CB65" w14:textId="77777777" w:rsidR="00B11E79" w:rsidRDefault="00B11E79" w:rsidP="00B1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Seminar/</w:t>
            </w:r>
            <w:r w:rsidR="00754883" w:rsidRPr="00140A6A">
              <w:rPr>
                <w:rFonts w:ascii="Times New Roman" w:eastAsia="Times New Roman" w:hAnsi="Times New Roman" w:cs="Times New Roman"/>
                <w:lang w:eastAsia="hr-HR"/>
              </w:rPr>
              <w:t>Radionica</w:t>
            </w:r>
          </w:p>
          <w:p w14:paraId="467F0DBE" w14:textId="69931E40" w:rsidR="00754883" w:rsidRPr="00140A6A" w:rsidRDefault="00B11E79" w:rsidP="00B1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E5AE39" w14:textId="77777777" w:rsidR="0091665F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</w:t>
            </w:r>
          </w:p>
          <w:p w14:paraId="133F0E43" w14:textId="5CC09DF5" w:rsidR="00754883" w:rsidRPr="00140A6A" w:rsidRDefault="0091665F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30%</w:t>
            </w:r>
            <w:r w:rsidR="0075488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754883" w:rsidRPr="00140A6A" w14:paraId="782C8637" w14:textId="77777777" w:rsidTr="0091665F">
        <w:trPr>
          <w:gridBefore w:val="1"/>
          <w:wBefore w:w="137" w:type="dxa"/>
          <w:trHeight w:val="293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984973" w14:textId="0FAE6640" w:rsidR="00754883" w:rsidRDefault="00754883" w:rsidP="0091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Kontinuirana provjera znanja</w:t>
            </w:r>
          </w:p>
          <w:p w14:paraId="045E257C" w14:textId="18864AA1" w:rsidR="0091665F" w:rsidRPr="00140A6A" w:rsidRDefault="00B11E79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1665F">
              <w:rPr>
                <w:rFonts w:ascii="Times New Roman" w:eastAsia="Times New Roman" w:hAnsi="Times New Roman" w:cs="Times New Roman"/>
                <w:lang w:eastAsia="hr-HR"/>
              </w:rPr>
              <w:t>0%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2AD0B4E1" w14:textId="77777777" w:rsidR="00754883" w:rsidRPr="00140A6A" w:rsidRDefault="00754883" w:rsidP="005E45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23B7E35F" w14:textId="2E631B15" w:rsidR="00754883" w:rsidRPr="00140A6A" w:rsidRDefault="0091665F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30%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609A7FDD" w14:textId="77777777" w:rsidR="00754883" w:rsidRPr="00140A6A" w:rsidRDefault="00754883" w:rsidP="005E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281EA6" w14:textId="77777777" w:rsidR="00754883" w:rsidRPr="00140A6A" w:rsidRDefault="00754883" w:rsidP="005E45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754883" w:rsidRPr="00140A6A" w14:paraId="72D5990B" w14:textId="77777777" w:rsidTr="00140A6A">
        <w:trPr>
          <w:gridBefore w:val="1"/>
          <w:wBefore w:w="137" w:type="dxa"/>
          <w:trHeight w:val="1660"/>
        </w:trPr>
        <w:tc>
          <w:tcPr>
            <w:tcW w:w="90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F25E9DC" w14:textId="77777777" w:rsidR="00754883" w:rsidRPr="00140A6A" w:rsidRDefault="00754883" w:rsidP="005E45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4C897CC1" w14:textId="77777777" w:rsidR="00754883" w:rsidRPr="00140A6A" w:rsidRDefault="00754883" w:rsidP="00EE5C93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proofErr w:type="spellStart"/>
            <w:r w:rsidRPr="00140A6A">
              <w:rPr>
                <w:rFonts w:ascii="Times New Roman" w:hAnsi="Times New Roman" w:cs="Times New Roman"/>
                <w:color w:val="000000" w:themeColor="text1"/>
                <w:lang w:val="en-US"/>
              </w:rPr>
              <w:t>Bouillet</w:t>
            </w:r>
            <w:proofErr w:type="spellEnd"/>
            <w:r w:rsidRPr="00140A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D. (2010). </w:t>
            </w:r>
            <w:proofErr w:type="spellStart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Izazovi</w:t>
            </w:r>
            <w:proofErr w:type="spellEnd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integriranog</w:t>
            </w:r>
            <w:proofErr w:type="spellEnd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odgoja</w:t>
            </w:r>
            <w:proofErr w:type="spellEnd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</w:t>
            </w:r>
            <w:proofErr w:type="spellEnd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obrazovanja</w:t>
            </w:r>
            <w:proofErr w:type="spellEnd"/>
            <w:r w:rsidRPr="00140A6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Zagreb: </w:t>
            </w:r>
            <w:r w:rsidRPr="00140A6A">
              <w:rPr>
                <w:rFonts w:ascii="Times New Roman" w:hAnsi="Times New Roman" w:cs="Times New Roman"/>
                <w:color w:val="000000" w:themeColor="text1"/>
              </w:rPr>
              <w:t xml:space="preserve">Školska knjiga. </w:t>
            </w:r>
          </w:p>
          <w:p w14:paraId="5183DE2A" w14:textId="77777777" w:rsidR="00754883" w:rsidRPr="00140A6A" w:rsidRDefault="00754883" w:rsidP="00EE5C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40A6A">
              <w:rPr>
                <w:rFonts w:ascii="Times New Roman" w:eastAsia="Times New Roman" w:hAnsi="Times New Roman" w:cs="Times New Roman"/>
                <w:noProof/>
              </w:rPr>
              <w:t xml:space="preserve">Bouillet, D. i Uzelac, S. (2007). </w:t>
            </w:r>
            <w:r w:rsidRPr="00B11E79">
              <w:rPr>
                <w:rFonts w:ascii="Times New Roman" w:eastAsia="Times New Roman" w:hAnsi="Times New Roman" w:cs="Times New Roman"/>
                <w:i/>
                <w:iCs/>
                <w:noProof/>
              </w:rPr>
              <w:t>Osnove socijalne pedagogije</w:t>
            </w:r>
            <w:r w:rsidRPr="00140A6A">
              <w:rPr>
                <w:rFonts w:ascii="Times New Roman" w:eastAsia="Times New Roman" w:hAnsi="Times New Roman" w:cs="Times New Roman"/>
                <w:noProof/>
              </w:rPr>
              <w:t xml:space="preserve">. Zagreb: Školska knjiga. </w:t>
            </w:r>
          </w:p>
          <w:p w14:paraId="4AEEDA3B" w14:textId="77777777" w:rsidR="00754883" w:rsidRPr="00140A6A" w:rsidRDefault="00754883" w:rsidP="00EE5C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40A6A">
              <w:rPr>
                <w:rFonts w:ascii="Times New Roman" w:eastAsia="Times New Roman" w:hAnsi="Times New Roman" w:cs="Times New Roman"/>
                <w:noProof/>
              </w:rPr>
              <w:t xml:space="preserve">Cvetković Lay, J. (2010). </w:t>
            </w:r>
            <w:r w:rsidRPr="00B11E79">
              <w:rPr>
                <w:rFonts w:ascii="Times New Roman" w:eastAsia="Times New Roman" w:hAnsi="Times New Roman" w:cs="Times New Roman"/>
                <w:i/>
                <w:noProof/>
              </w:rPr>
              <w:t>Darovito je, što ću sa sobom? Priručnik za obitelj, vrtić i školu</w:t>
            </w:r>
            <w:r w:rsidRPr="00140A6A">
              <w:rPr>
                <w:rFonts w:ascii="Times New Roman" w:eastAsia="Times New Roman" w:hAnsi="Times New Roman" w:cs="Times New Roman"/>
                <w:noProof/>
              </w:rPr>
              <w:t>. Zagreb</w:t>
            </w:r>
            <w:r w:rsidRPr="00140A6A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: Alinea. </w:t>
            </w:r>
          </w:p>
          <w:p w14:paraId="4836F5A1" w14:textId="77777777" w:rsidR="00754883" w:rsidRPr="00140A6A" w:rsidRDefault="00754883" w:rsidP="00EE5C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40A6A">
              <w:rPr>
                <w:rFonts w:ascii="Times New Roman" w:eastAsia="Times New Roman" w:hAnsi="Times New Roman" w:cs="Times New Roman"/>
                <w:noProof/>
              </w:rPr>
              <w:t xml:space="preserve">Jensen, E. (2004). </w:t>
            </w:r>
            <w:r w:rsidRPr="00B11E79">
              <w:rPr>
                <w:rFonts w:ascii="Times New Roman" w:eastAsia="Times New Roman" w:hAnsi="Times New Roman" w:cs="Times New Roman"/>
                <w:i/>
                <w:noProof/>
              </w:rPr>
              <w:t>Različiti mozgovi, različiti učenici - Kako doprijeti do onih do kojih se teško dopire</w:t>
            </w:r>
            <w:r w:rsidRPr="00140A6A">
              <w:rPr>
                <w:rFonts w:ascii="Times New Roman" w:eastAsia="Times New Roman" w:hAnsi="Times New Roman" w:cs="Times New Roman"/>
                <w:noProof/>
              </w:rPr>
              <w:t xml:space="preserve">. Zagreb: Educa. </w:t>
            </w:r>
          </w:p>
          <w:p w14:paraId="7F7A066A" w14:textId="77777777" w:rsidR="00754883" w:rsidRPr="00140A6A" w:rsidRDefault="00754883" w:rsidP="00EE5C93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hAnsi="Times New Roman" w:cs="Times New Roman"/>
                <w:lang w:val="en-US"/>
              </w:rPr>
              <w:t xml:space="preserve">Thompson, J. (2016). 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Vodič</w:t>
            </w:r>
            <w:proofErr w:type="spellEnd"/>
            <w:r w:rsidRPr="00B11E79">
              <w:rPr>
                <w:rFonts w:ascii="Times New Roman" w:hAnsi="Times New Roman" w:cs="Times New Roman"/>
                <w:i/>
                <w:lang w:val="en-US"/>
              </w:rPr>
              <w:t xml:space="preserve"> za rad s 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djecom</w:t>
            </w:r>
            <w:proofErr w:type="spellEnd"/>
            <w:r w:rsidRPr="00B11E7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spellEnd"/>
            <w:r w:rsidRPr="00B11E7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učenicima</w:t>
            </w:r>
            <w:proofErr w:type="spellEnd"/>
            <w:r w:rsidRPr="00B11E79">
              <w:rPr>
                <w:rFonts w:ascii="Times New Roman" w:hAnsi="Times New Roman" w:cs="Times New Roman"/>
                <w:i/>
                <w:lang w:val="en-US"/>
              </w:rPr>
              <w:t xml:space="preserve"> s 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posebnim</w:t>
            </w:r>
            <w:proofErr w:type="spellEnd"/>
            <w:r w:rsidRPr="00B11E7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odgojno</w:t>
            </w:r>
            <w:proofErr w:type="spellEnd"/>
            <w:r w:rsidRPr="00B11E79">
              <w:rPr>
                <w:rFonts w:ascii="Times New Roman" w:hAnsi="Times New Roman" w:cs="Times New Roman"/>
                <w:i/>
                <w:lang w:val="en-US"/>
              </w:rPr>
              <w:t>–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obrazovnim</w:t>
            </w:r>
            <w:proofErr w:type="spellEnd"/>
            <w:r w:rsidRPr="00B11E7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B11E79">
              <w:rPr>
                <w:rFonts w:ascii="Times New Roman" w:hAnsi="Times New Roman" w:cs="Times New Roman"/>
                <w:i/>
                <w:lang w:val="en-US"/>
              </w:rPr>
              <w:t>potrebama</w:t>
            </w:r>
            <w:proofErr w:type="spellEnd"/>
            <w:r w:rsidRPr="00140A6A">
              <w:rPr>
                <w:rFonts w:ascii="Times New Roman" w:hAnsi="Times New Roman" w:cs="Times New Roman"/>
                <w:lang w:val="en-US"/>
              </w:rPr>
              <w:t xml:space="preserve">. Zagreb: </w:t>
            </w:r>
            <w:proofErr w:type="spellStart"/>
            <w:r w:rsidRPr="00140A6A">
              <w:rPr>
                <w:rFonts w:ascii="Times New Roman" w:hAnsi="Times New Roman" w:cs="Times New Roman"/>
                <w:lang w:val="en-US"/>
              </w:rPr>
              <w:t>Educa</w:t>
            </w:r>
            <w:proofErr w:type="spellEnd"/>
            <w:r w:rsidRPr="00140A6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0755040D" w14:textId="77777777" w:rsidR="00754883" w:rsidRPr="00140A6A" w:rsidRDefault="00754883" w:rsidP="005E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63891DCB" w14:textId="365298E5" w:rsidR="00754883" w:rsidRPr="00140A6A" w:rsidRDefault="00515DF1" w:rsidP="00EE5C93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Loreman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, T.,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Deppler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754883" w:rsidRPr="00140A6A">
              <w:rPr>
                <w:rFonts w:ascii="Times New Roman" w:eastAsia="Times New Roman" w:hAnsi="Times New Roman" w:cs="Times New Roman"/>
                <w:lang w:val="en-US"/>
              </w:rPr>
              <w:t xml:space="preserve"> Harvey, D. (2011). </w:t>
            </w:r>
            <w:r w:rsidR="00754883" w:rsidRPr="00515DF1">
              <w:rPr>
                <w:rFonts w:ascii="Times New Roman" w:eastAsia="Times New Roman" w:hAnsi="Times New Roman" w:cs="Times New Roman"/>
                <w:i/>
                <w:lang w:val="en-US"/>
              </w:rPr>
              <w:t>Inclusive Education: Supporting Diversity in the Classroom</w:t>
            </w:r>
            <w:r w:rsidR="00754883" w:rsidRPr="00140A6A">
              <w:rPr>
                <w:rFonts w:ascii="Times New Roman" w:eastAsia="Times New Roman" w:hAnsi="Times New Roman" w:cs="Times New Roman"/>
                <w:lang w:val="en-US"/>
              </w:rPr>
              <w:t>. A&amp;U Academics.</w:t>
            </w:r>
          </w:p>
          <w:p w14:paraId="1E48E1FE" w14:textId="282444EF" w:rsidR="00754883" w:rsidRPr="00140A6A" w:rsidRDefault="00515DF1" w:rsidP="00EE5C93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Armstrong, F., Armstrong, D.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754883" w:rsidRPr="00140A6A">
              <w:rPr>
                <w:rFonts w:ascii="Times New Roman" w:eastAsia="Times New Roman" w:hAnsi="Times New Roman" w:cs="Times New Roman"/>
                <w:lang w:val="en-US"/>
              </w:rPr>
              <w:t xml:space="preserve"> Barton, S. (2016). </w:t>
            </w:r>
            <w:r w:rsidR="00754883" w:rsidRPr="00515DF1"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Inclusive Education: Policy, Contexts and Comparative Perspectives</w:t>
            </w:r>
            <w:r w:rsidR="00754883" w:rsidRPr="00140A6A">
              <w:rPr>
                <w:rFonts w:ascii="Times New Roman" w:eastAsia="Times New Roman" w:hAnsi="Times New Roman" w:cs="Times New Roman"/>
                <w:lang w:val="en-US"/>
              </w:rPr>
              <w:t xml:space="preserve">. Routledge. </w:t>
            </w:r>
          </w:p>
          <w:p w14:paraId="6D12A0AB" w14:textId="77777777" w:rsidR="00754883" w:rsidRPr="00140A6A" w:rsidRDefault="00754883" w:rsidP="00EE5C93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140A6A">
              <w:rPr>
                <w:rFonts w:ascii="Times New Roman" w:eastAsia="Times New Roman" w:hAnsi="Times New Roman" w:cs="Times New Roman"/>
                <w:lang w:val="en-US"/>
              </w:rPr>
              <w:t xml:space="preserve">Greenstein. A. (2015). </w:t>
            </w:r>
            <w:r w:rsidRPr="00515DF1"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Radical Inclusive Education. Disability, Inclusion and Struggles for Liberation</w:t>
            </w:r>
            <w:r w:rsidRPr="00140A6A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  <w:r w:rsidRPr="00140A6A">
              <w:rPr>
                <w:rFonts w:ascii="Times New Roman" w:eastAsia="Times New Roman" w:hAnsi="Times New Roman" w:cs="Times New Roman"/>
                <w:lang w:val="en-US"/>
              </w:rPr>
              <w:t xml:space="preserve"> Routledge.</w:t>
            </w:r>
          </w:p>
          <w:p w14:paraId="7EAAA053" w14:textId="05A8C2B4" w:rsidR="00754883" w:rsidRPr="00140A6A" w:rsidRDefault="00515DF1" w:rsidP="00EE5C93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Florian,L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, Black-Hawkins K.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="00754883" w:rsidRPr="00140A6A">
              <w:rPr>
                <w:rFonts w:ascii="Times New Roman" w:eastAsia="Times New Roman" w:hAnsi="Times New Roman" w:cs="Times New Roman"/>
                <w:lang w:val="en-US"/>
              </w:rPr>
              <w:t xml:space="preserve"> Rouse, M. (2016). </w:t>
            </w:r>
            <w:r w:rsidR="00754883" w:rsidRPr="00515DF1">
              <w:rPr>
                <w:rFonts w:ascii="Times New Roman" w:eastAsia="Times New Roman" w:hAnsi="Times New Roman" w:cs="Times New Roman"/>
                <w:bCs/>
                <w:i/>
                <w:lang w:val="en-US"/>
              </w:rPr>
              <w:t>Achievement and Inclusion in Schools</w:t>
            </w:r>
            <w:r w:rsidR="00754883" w:rsidRPr="00140A6A">
              <w:rPr>
                <w:rFonts w:ascii="Times New Roman" w:eastAsia="Times New Roman" w:hAnsi="Times New Roman" w:cs="Times New Roman"/>
                <w:lang w:val="en-US"/>
              </w:rPr>
              <w:t xml:space="preserve">. Routledge. </w:t>
            </w:r>
          </w:p>
        </w:tc>
      </w:tr>
    </w:tbl>
    <w:p w14:paraId="075D35CF" w14:textId="77777777" w:rsidR="00754883" w:rsidRPr="00140A6A" w:rsidRDefault="00754883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DE5EE97" w14:textId="77777777" w:rsidR="00754883" w:rsidRPr="00140A6A" w:rsidRDefault="00754883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8FEC6AA" w14:textId="77777777" w:rsidR="00754883" w:rsidRPr="00140A6A" w:rsidRDefault="00754883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11816E4" w14:textId="77777777" w:rsidR="00754883" w:rsidRPr="00140A6A" w:rsidRDefault="00754883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432E5F9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FAD3D53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4168384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C01F77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B840122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22C3437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4DC0B07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89FFEB6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CFB4690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CECFDD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F092B0D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C55C6D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7779F1B" w14:textId="364234CE" w:rsidR="00C67D80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F08C45" w14:textId="3B41E6D8" w:rsidR="00515DF1" w:rsidRDefault="00515DF1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A41B3A6" w14:textId="77777777" w:rsidR="00515DF1" w:rsidRPr="00140A6A" w:rsidRDefault="00515DF1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31FC306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4898C88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BE0FE99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193E81C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23C3A50" w14:textId="506B3844" w:rsidR="00C67D80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C5A5EE9" w14:textId="71F7D67A" w:rsidR="00181964" w:rsidRDefault="00181964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BEBEB40" w14:textId="34ACC381" w:rsidR="00181964" w:rsidRDefault="00181964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2D4E9C1" w14:textId="1D186C4E" w:rsidR="00181964" w:rsidRDefault="00181964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CFFA1FC" w14:textId="05F61C7D" w:rsidR="00181964" w:rsidRDefault="00181964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DAF9604" w14:textId="77777777" w:rsidR="00181964" w:rsidRPr="00140A6A" w:rsidRDefault="00181964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B95D51F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1DD9BB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A36C21C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1C18A94" w14:textId="77777777" w:rsidR="00C67D80" w:rsidRPr="00140A6A" w:rsidRDefault="00C67D80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8EE4ADF" w14:textId="77777777" w:rsidR="00754883" w:rsidRPr="00140A6A" w:rsidRDefault="00754883" w:rsidP="0075488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8BB378F" w14:textId="77777777" w:rsidR="00C67D80" w:rsidRPr="00140A6A" w:rsidRDefault="00C67D80" w:rsidP="00C67D80">
      <w:pPr>
        <w:jc w:val="center"/>
        <w:rPr>
          <w:rFonts w:ascii="Times New Roman" w:hAnsi="Times New Roman" w:cs="Times New Roman"/>
          <w:b/>
          <w:bCs/>
        </w:rPr>
      </w:pPr>
      <w:r w:rsidRPr="00140A6A">
        <w:rPr>
          <w:rFonts w:ascii="Times New Roman" w:hAnsi="Times New Roman" w:cs="Times New Roman"/>
          <w:b/>
          <w:bCs/>
        </w:rPr>
        <w:t xml:space="preserve">Poslijediplomski specijalistički studij </w:t>
      </w:r>
    </w:p>
    <w:p w14:paraId="514F4E07" w14:textId="77777777" w:rsidR="00C67D80" w:rsidRPr="00140A6A" w:rsidRDefault="00C67D80" w:rsidP="00C67D80">
      <w:pPr>
        <w:jc w:val="center"/>
        <w:rPr>
          <w:rFonts w:ascii="Times New Roman" w:hAnsi="Times New Roman" w:cs="Times New Roman"/>
          <w:b/>
          <w:bCs/>
        </w:rPr>
      </w:pPr>
      <w:r w:rsidRPr="00140A6A">
        <w:rPr>
          <w:rFonts w:ascii="Times New Roman" w:hAnsi="Times New Roman" w:cs="Times New Roman"/>
          <w:b/>
          <w:bCs/>
        </w:rPr>
        <w:t xml:space="preserve">„Vođenje i upravljanje odgojno-obrazovnim </w:t>
      </w:r>
      <w:r w:rsidR="00945975" w:rsidRPr="00140A6A">
        <w:rPr>
          <w:rFonts w:ascii="Times New Roman" w:hAnsi="Times New Roman" w:cs="Times New Roman"/>
          <w:b/>
          <w:bCs/>
        </w:rPr>
        <w:t>ustanovama</w:t>
      </w:r>
      <w:r w:rsidRPr="00140A6A">
        <w:rPr>
          <w:rFonts w:ascii="Times New Roman" w:hAnsi="Times New Roman" w:cs="Times New Roman"/>
          <w:b/>
          <w:bCs/>
        </w:rPr>
        <w:t>“</w:t>
      </w:r>
    </w:p>
    <w:p w14:paraId="6A713DA7" w14:textId="77777777" w:rsidR="00C67D80" w:rsidRPr="00140A6A" w:rsidRDefault="00C67D80" w:rsidP="00C67D80">
      <w:pPr>
        <w:jc w:val="center"/>
        <w:rPr>
          <w:rFonts w:ascii="Times New Roman" w:hAnsi="Times New Roman" w:cs="Times New Roman"/>
          <w:b/>
          <w:bCs/>
        </w:rPr>
      </w:pPr>
    </w:p>
    <w:p w14:paraId="15572B14" w14:textId="77777777" w:rsidR="00C67D80" w:rsidRPr="00140A6A" w:rsidRDefault="00C67D80" w:rsidP="00C67D80">
      <w:pPr>
        <w:jc w:val="center"/>
        <w:rPr>
          <w:rFonts w:ascii="Times New Roman" w:hAnsi="Times New Roman" w:cs="Times New Roman"/>
          <w:b/>
          <w:bCs/>
        </w:rPr>
      </w:pPr>
    </w:p>
    <w:p w14:paraId="4C1C57F6" w14:textId="77777777" w:rsidR="00C67D80" w:rsidRPr="00140A6A" w:rsidRDefault="00C67D80" w:rsidP="00C67D80">
      <w:pPr>
        <w:jc w:val="center"/>
        <w:rPr>
          <w:rFonts w:ascii="Times New Roman" w:hAnsi="Times New Roman" w:cs="Times New Roman"/>
          <w:b/>
          <w:bCs/>
        </w:rPr>
      </w:pPr>
      <w:r w:rsidRPr="00140A6A">
        <w:rPr>
          <w:rFonts w:ascii="Times New Roman" w:hAnsi="Times New Roman" w:cs="Times New Roman"/>
          <w:b/>
          <w:bCs/>
        </w:rPr>
        <w:t>IZBORNI PREDMETI</w:t>
      </w:r>
    </w:p>
    <w:p w14:paraId="76674CF5" w14:textId="77777777" w:rsidR="00BE48AA" w:rsidRPr="00140A6A" w:rsidRDefault="00BE48AA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40055FA" w14:textId="77777777" w:rsidR="00754883" w:rsidRPr="00140A6A" w:rsidRDefault="00754883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BEF4524" w14:textId="77777777" w:rsidR="00125E59" w:rsidRPr="00140A6A" w:rsidRDefault="00125E59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3C5084" w14:textId="77777777" w:rsidR="00754883" w:rsidRPr="00140A6A" w:rsidRDefault="00754883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5E9BB02" w14:textId="77777777" w:rsidR="000C7F1E" w:rsidRPr="00140A6A" w:rsidRDefault="00E5472D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40A6A">
        <w:rPr>
          <w:rFonts w:ascii="Times New Roman" w:hAnsi="Times New Roman" w:cs="Times New Roman"/>
          <w:b/>
        </w:rPr>
        <w:tab/>
      </w:r>
    </w:p>
    <w:p w14:paraId="52B81A83" w14:textId="77777777" w:rsidR="00996137" w:rsidRPr="00140A6A" w:rsidRDefault="00996137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BDDE4CF" w14:textId="77777777" w:rsidR="00996137" w:rsidRPr="00140A6A" w:rsidRDefault="00996137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9FD582" w14:textId="77777777" w:rsidR="00996137" w:rsidRPr="00140A6A" w:rsidRDefault="00996137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0CE9CE4" w14:textId="77777777" w:rsidR="00996137" w:rsidRPr="00140A6A" w:rsidRDefault="00996137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165A74E" w14:textId="5689BB3C" w:rsidR="00996137" w:rsidRDefault="00996137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CE0D0BF" w14:textId="57B53B6D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B5B12B" w14:textId="7B5AA006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EBA0B7A" w14:textId="2257268E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46EEA42" w14:textId="2E1DA332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20A7800" w14:textId="26AA72BD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4009539" w14:textId="5569A05F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03A2F4F" w14:textId="6335B886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EF4C9D1" w14:textId="2FEF284D" w:rsidR="008C74C4" w:rsidRDefault="008C74C4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04DCDCE" w14:textId="3DBF8351" w:rsidR="00996137" w:rsidRPr="00140A6A" w:rsidRDefault="00996137" w:rsidP="00BE48A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3DD2918" w14:textId="1B0C681D" w:rsidR="00BE48AA" w:rsidRPr="00140A6A" w:rsidRDefault="00BE48AA" w:rsidP="006B4D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  <w:b/>
        </w:rPr>
        <w:lastRenderedPageBreak/>
        <w:t>Izborni predmeti</w:t>
      </w:r>
      <w:r w:rsidRPr="00140A6A">
        <w:rPr>
          <w:rFonts w:ascii="Times New Roman" w:hAnsi="Times New Roman" w:cs="Times New Roman"/>
        </w:rPr>
        <w:t xml:space="preserve"> </w:t>
      </w:r>
      <w:r w:rsidR="0047746D">
        <w:rPr>
          <w:rFonts w:ascii="Times New Roman" w:hAnsi="Times New Roman" w:cs="Times New Roman"/>
        </w:rPr>
        <w:t xml:space="preserve">opisani su </w:t>
      </w:r>
      <w:r w:rsidRPr="00140A6A">
        <w:rPr>
          <w:rFonts w:ascii="Times New Roman" w:hAnsi="Times New Roman" w:cs="Times New Roman"/>
        </w:rPr>
        <w:t xml:space="preserve"> </w:t>
      </w:r>
      <w:r w:rsidR="00181964">
        <w:rPr>
          <w:rFonts w:ascii="Times New Roman" w:hAnsi="Times New Roman" w:cs="Times New Roman"/>
        </w:rPr>
        <w:t xml:space="preserve">redoslijedom prema </w:t>
      </w:r>
      <w:r w:rsidRPr="00140A6A">
        <w:rPr>
          <w:rFonts w:ascii="Times New Roman" w:hAnsi="Times New Roman" w:cs="Times New Roman"/>
        </w:rPr>
        <w:t>Tablici 2.</w:t>
      </w:r>
    </w:p>
    <w:p w14:paraId="667E6A5D" w14:textId="77777777" w:rsidR="00E5472D" w:rsidRPr="00140A6A" w:rsidRDefault="00E5472D" w:rsidP="006B4DF0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283"/>
        <w:gridCol w:w="1560"/>
        <w:gridCol w:w="538"/>
        <w:gridCol w:w="142"/>
        <w:gridCol w:w="2126"/>
        <w:gridCol w:w="2014"/>
      </w:tblGrid>
      <w:tr w:rsidR="006B4DF0" w:rsidRPr="004067BF" w14:paraId="5715A1E8" w14:textId="77777777" w:rsidTr="004067BF">
        <w:trPr>
          <w:cantSplit/>
          <w:trHeight w:val="3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C35A2A" w14:textId="0204D144" w:rsidR="006B4DF0" w:rsidRPr="004067BF" w:rsidRDefault="004067BF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B1B5" w14:textId="03CFB210" w:rsidR="006B4DF0" w:rsidRPr="004067BF" w:rsidRDefault="004067BF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C4C4A" w14:textId="77777777" w:rsidR="006B4DF0" w:rsidRPr="004067BF" w:rsidRDefault="006B4DF0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7D10" w14:textId="77777777" w:rsidR="006B4DF0" w:rsidRPr="004067BF" w:rsidRDefault="00B125F9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4067BF">
              <w:rPr>
                <w:rFonts w:ascii="Times New Roman" w:hAnsi="Times New Roman" w:cs="Times New Roman"/>
                <w:b/>
              </w:rPr>
              <w:t>Odnosi s javnošću i poslovna komunikacija</w:t>
            </w:r>
          </w:p>
        </w:tc>
      </w:tr>
      <w:tr w:rsidR="006B4DF0" w:rsidRPr="004067BF" w14:paraId="2BB558B3" w14:textId="77777777" w:rsidTr="004067BF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F12BFA" w14:textId="77777777" w:rsidR="006B4DF0" w:rsidRPr="004067BF" w:rsidRDefault="006B4DF0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8D7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Poslijediplomski specijalistički program</w:t>
            </w:r>
          </w:p>
          <w:p w14:paraId="222CCCB1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Vođenje</w:t>
            </w:r>
            <w:r w:rsidR="00945975"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upravljanje odgojno-obrazovnim ustanovama</w:t>
            </w:r>
          </w:p>
        </w:tc>
      </w:tr>
      <w:tr w:rsidR="006B4DF0" w:rsidRPr="004067BF" w14:paraId="0BC3368F" w14:textId="77777777" w:rsidTr="004067BF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7189FEB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6BBF2DB" w14:textId="77777777" w:rsidR="006B4DF0" w:rsidRPr="004067BF" w:rsidRDefault="006B4DF0" w:rsidP="00FB2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67BF">
              <w:rPr>
                <w:rFonts w:ascii="Times New Roman" w:hAnsi="Times New Roman" w:cs="Times New Roman"/>
                <w:b/>
              </w:rPr>
              <w:t>prof. dr. sc. Damir Matanović</w:t>
            </w:r>
          </w:p>
          <w:p w14:paraId="63609865" w14:textId="77777777" w:rsidR="006B4DF0" w:rsidRPr="004067BF" w:rsidRDefault="006B4DF0" w:rsidP="00F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hAnsi="Times New Roman" w:cs="Times New Roman"/>
                <w:b/>
              </w:rPr>
              <w:t xml:space="preserve">izv. prof. dr. sc. Emina </w:t>
            </w:r>
            <w:proofErr w:type="spellStart"/>
            <w:r w:rsidRPr="004067BF">
              <w:rPr>
                <w:rFonts w:ascii="Times New Roman" w:hAnsi="Times New Roman" w:cs="Times New Roman"/>
                <w:b/>
              </w:rPr>
              <w:t>Berbić</w:t>
            </w:r>
            <w:proofErr w:type="spellEnd"/>
            <w:r w:rsidRPr="004067BF">
              <w:rPr>
                <w:rFonts w:ascii="Times New Roman" w:hAnsi="Times New Roman" w:cs="Times New Roman"/>
                <w:b/>
              </w:rPr>
              <w:t xml:space="preserve"> Kolar</w:t>
            </w:r>
          </w:p>
        </w:tc>
      </w:tr>
      <w:tr w:rsidR="00C63F46" w:rsidRPr="004067BF" w14:paraId="172BF7BC" w14:textId="77777777" w:rsidTr="004067BF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B10B396" w14:textId="77777777" w:rsidR="00C63F46" w:rsidRPr="004067BF" w:rsidRDefault="00C63F46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AC65EB4" w14:textId="77777777" w:rsidR="00C63F46" w:rsidRPr="004067BF" w:rsidRDefault="00C63F46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</w:tr>
      <w:tr w:rsidR="006B4DF0" w:rsidRPr="004067BF" w14:paraId="7AE08562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CCBA0B2" w14:textId="77777777" w:rsidR="006B4DF0" w:rsidRPr="004067BF" w:rsidRDefault="006B4DF0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4067BF" w:rsidRPr="004067BF" w14:paraId="05BB51CA" w14:textId="77777777" w:rsidTr="00176B99"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9EDB3" w14:textId="77777777" w:rsidR="004067BF" w:rsidRPr="004067BF" w:rsidRDefault="004067B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52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0B17D" w14:textId="77777777" w:rsidR="004067BF" w:rsidRPr="004067BF" w:rsidRDefault="004067BF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64BEC" w14:textId="1A6AB191" w:rsidR="004067BF" w:rsidRPr="004067BF" w:rsidRDefault="004067B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Zimski semestar</w:t>
            </w:r>
          </w:p>
        </w:tc>
      </w:tr>
      <w:tr w:rsidR="004067BF" w:rsidRPr="004067BF" w14:paraId="687DEF46" w14:textId="77777777" w:rsidTr="00176B99"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D5692" w14:textId="77777777" w:rsidR="004067BF" w:rsidRPr="004067BF" w:rsidRDefault="004067BF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49110" w14:textId="42D38573" w:rsidR="004067BF" w:rsidRPr="004067BF" w:rsidRDefault="004067B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4067BF" w:rsidRPr="004067BF" w14:paraId="11B725F5" w14:textId="77777777" w:rsidTr="00176B99">
        <w:tc>
          <w:tcPr>
            <w:tcW w:w="507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12FD0" w14:textId="77777777" w:rsidR="004067BF" w:rsidRPr="004067BF" w:rsidRDefault="004067BF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49F6" w14:textId="4EF147F4" w:rsidR="004067BF" w:rsidRPr="004067BF" w:rsidRDefault="004067B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0 P</w:t>
            </w:r>
            <w:r w:rsidR="006C6EBD"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5 S</w:t>
            </w:r>
          </w:p>
        </w:tc>
      </w:tr>
      <w:tr w:rsidR="006B4DF0" w:rsidRPr="004067BF" w14:paraId="0B0019F7" w14:textId="77777777" w:rsidTr="00881A4E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37D556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067BF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6B4DF0" w:rsidRPr="004067BF" w14:paraId="38ABEC60" w14:textId="77777777" w:rsidTr="00881A4E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46B" w14:textId="77777777" w:rsidR="006B4DF0" w:rsidRPr="004067BF" w:rsidRDefault="006B4DF0" w:rsidP="00881A4E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hAnsi="Times New Roman" w:cs="Times New Roman"/>
              </w:rPr>
              <w:t>Preporučiti alternativne izvore financiranja aktivnosti odgojno-obrazovne ustanove, uz primjenu suvremenih teorija i alata upravljanja sponzorstvima, donacijama i prikupljanja sredstava (</w:t>
            </w:r>
            <w:proofErr w:type="spellStart"/>
            <w:r w:rsidRPr="004067BF">
              <w:rPr>
                <w:rFonts w:ascii="Times New Roman" w:hAnsi="Times New Roman" w:cs="Times New Roman"/>
              </w:rPr>
              <w:t>fundraisinga</w:t>
            </w:r>
            <w:proofErr w:type="spellEnd"/>
            <w:r w:rsidRPr="004067BF">
              <w:rPr>
                <w:rFonts w:ascii="Times New Roman" w:hAnsi="Times New Roman" w:cs="Times New Roman"/>
              </w:rPr>
              <w:t>). Identificirati i usporediti osnovne koncepte i teorije te predložiti prikladne alate i taktike odnosa s javnošću. Razviti vještine javnoga komuniciranja i strategije poslovnoga komuniciranja.</w:t>
            </w:r>
          </w:p>
        </w:tc>
      </w:tr>
      <w:tr w:rsidR="006B4DF0" w:rsidRPr="004067BF" w14:paraId="00190B8D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697FEDC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6B4DF0" w:rsidRPr="004067BF" w14:paraId="42BABFCE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13A999C" w14:textId="77777777" w:rsidR="00515DF1" w:rsidRPr="00515DF1" w:rsidRDefault="00515DF1" w:rsidP="00EE5C93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IU1: </w:t>
            </w:r>
            <w:r w:rsidR="006B4DF0" w:rsidRPr="00515DF1">
              <w:rPr>
                <w:rFonts w:ascii="Times New Roman" w:hAnsi="Times New Roman" w:cs="Times New Roman"/>
              </w:rPr>
              <w:t xml:space="preserve">Planirati i organizirati krizne situacije i intervencije </w:t>
            </w:r>
          </w:p>
          <w:p w14:paraId="0FB1C71F" w14:textId="77777777" w:rsidR="00515DF1" w:rsidRPr="00515DF1" w:rsidRDefault="00515DF1" w:rsidP="00EE5C93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IU2: </w:t>
            </w:r>
            <w:r w:rsidR="006B4DF0" w:rsidRPr="00515DF1">
              <w:rPr>
                <w:rFonts w:ascii="Times New Roman" w:hAnsi="Times New Roman" w:cs="Times New Roman"/>
              </w:rPr>
              <w:t>Poticati i provoditi inovativne pristupe u nastavnom, škol</w:t>
            </w:r>
            <w:r>
              <w:rPr>
                <w:rFonts w:ascii="Times New Roman" w:hAnsi="Times New Roman" w:cs="Times New Roman"/>
              </w:rPr>
              <w:t>skom i odgojno-obrazovnom radu</w:t>
            </w:r>
          </w:p>
          <w:p w14:paraId="2A8BD115" w14:textId="77777777" w:rsidR="00515DF1" w:rsidRPr="00515DF1" w:rsidRDefault="00515DF1" w:rsidP="00EE5C93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IU3: </w:t>
            </w:r>
            <w:r w:rsidR="006B4DF0" w:rsidRPr="00515DF1">
              <w:rPr>
                <w:rFonts w:ascii="Times New Roman" w:hAnsi="Times New Roman" w:cs="Times New Roman"/>
              </w:rPr>
              <w:t xml:space="preserve">Razvijati kvalitetnu komunikaciju s dionicima na lokalnoj, regionalnoj, nacionalnoj i međunarodnoj razini </w:t>
            </w:r>
          </w:p>
          <w:p w14:paraId="3B51183A" w14:textId="77777777" w:rsidR="00515DF1" w:rsidRPr="00515DF1" w:rsidRDefault="00515DF1" w:rsidP="00EE5C93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IU4: </w:t>
            </w:r>
            <w:r w:rsidR="006B4DF0" w:rsidRPr="00515DF1">
              <w:rPr>
                <w:rFonts w:ascii="Times New Roman" w:hAnsi="Times New Roman" w:cs="Times New Roman"/>
              </w:rPr>
              <w:t>Djelotvorno komunicirati i surađivati s dionic</w:t>
            </w:r>
            <w:r>
              <w:rPr>
                <w:rFonts w:ascii="Times New Roman" w:hAnsi="Times New Roman" w:cs="Times New Roman"/>
              </w:rPr>
              <w:t>ima odgojno-obrazovne ustanove</w:t>
            </w:r>
          </w:p>
          <w:p w14:paraId="5BDCDA97" w14:textId="0F571127" w:rsidR="006B4DF0" w:rsidRPr="00515DF1" w:rsidRDefault="00515DF1" w:rsidP="00EE5C93">
            <w:pPr>
              <w:pStyle w:val="Odlomakpopisa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IU5: </w:t>
            </w:r>
            <w:r w:rsidR="006B4DF0" w:rsidRPr="00515DF1">
              <w:rPr>
                <w:rFonts w:ascii="Times New Roman" w:hAnsi="Times New Roman" w:cs="Times New Roman"/>
              </w:rPr>
              <w:t xml:space="preserve">Razviti vještine poslovne i javne komunikacije </w:t>
            </w:r>
            <w:r>
              <w:rPr>
                <w:rFonts w:ascii="Times New Roman" w:hAnsi="Times New Roman" w:cs="Times New Roman"/>
              </w:rPr>
              <w:t>te uspješnoga odnosa s javnošću</w:t>
            </w:r>
          </w:p>
        </w:tc>
      </w:tr>
      <w:tr w:rsidR="006B4DF0" w:rsidRPr="004067BF" w14:paraId="38E23137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15D06FF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6B4DF0" w:rsidRPr="004067BF" w14:paraId="47EE7604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86D6E2" w14:textId="4BCF71F9" w:rsidR="006B4DF0" w:rsidRPr="004067BF" w:rsidRDefault="006B4DF0" w:rsidP="0088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hAnsi="Times New Roman" w:cs="Times New Roman"/>
              </w:rPr>
              <w:t>Temeljni teorijski pristupi, načela i ciljevi prikupljanja sredstava. Marketinški aspekti sponzorstava i donacija odgojno-obrazovnim ustanovama. Izrada i korištenje razloga</w:t>
            </w:r>
            <w:r w:rsidR="000A0448">
              <w:rPr>
                <w:rFonts w:ascii="Times New Roman" w:hAnsi="Times New Roman" w:cs="Times New Roman"/>
              </w:rPr>
              <w:t xml:space="preserve"> za podršku (</w:t>
            </w:r>
            <w:proofErr w:type="spellStart"/>
            <w:r w:rsidR="000A0448">
              <w:rPr>
                <w:rFonts w:ascii="Times New Roman" w:hAnsi="Times New Roman" w:cs="Times New Roman"/>
              </w:rPr>
              <w:t>case</w:t>
            </w:r>
            <w:proofErr w:type="spellEnd"/>
            <w:r w:rsidR="000A0448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="000A0448">
              <w:rPr>
                <w:rFonts w:ascii="Times New Roman" w:hAnsi="Times New Roman" w:cs="Times New Roman"/>
              </w:rPr>
              <w:t>support</w:t>
            </w:r>
            <w:proofErr w:type="spellEnd"/>
            <w:r w:rsidR="000A0448">
              <w:rPr>
                <w:rFonts w:ascii="Times New Roman" w:hAnsi="Times New Roman" w:cs="Times New Roman"/>
              </w:rPr>
              <w:t xml:space="preserve">). Operativno planiranje prikupljanja sredstava. </w:t>
            </w:r>
            <w:r w:rsidRPr="004067BF">
              <w:rPr>
                <w:rFonts w:ascii="Times New Roman" w:hAnsi="Times New Roman" w:cs="Times New Roman"/>
              </w:rPr>
              <w:t>Evaluacija prikupljanja sredstava/</w:t>
            </w:r>
            <w:proofErr w:type="spellStart"/>
            <w:r w:rsidRPr="004067BF">
              <w:rPr>
                <w:rFonts w:ascii="Times New Roman" w:hAnsi="Times New Roman" w:cs="Times New Roman"/>
              </w:rPr>
              <w:t>donatorstva</w:t>
            </w:r>
            <w:proofErr w:type="spellEnd"/>
            <w:r w:rsidRPr="004067BF">
              <w:rPr>
                <w:rFonts w:ascii="Times New Roman" w:hAnsi="Times New Roman" w:cs="Times New Roman"/>
              </w:rPr>
              <w:t>/sponzorstva. Odnosi s javnošću odgojno-obrazovne ustanove. Teorije odnosa s javnošću. Komunikacija i javno mnijenje. Mediji i odnosi s medijima i ostalim dionicima. Proces upravljanja odnosima s javnošću. Definiranje problema. Planiranje. Provedba aktivnosti. Evaluacija i kontrola. Krizna komunikacija. Trendovi u prikupljanju sredstava i odnosima s javnošću. Etički aspekti prikupljanja sredstava i odnosa s javnošću.</w:t>
            </w:r>
          </w:p>
        </w:tc>
      </w:tr>
      <w:tr w:rsidR="006B4DF0" w:rsidRPr="004067BF" w14:paraId="7F377DFC" w14:textId="77777777" w:rsidTr="00881A4E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2325018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6B4DF0" w:rsidRPr="004067BF" w14:paraId="20B766E6" w14:textId="77777777" w:rsidTr="00881A4E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183" w14:textId="77777777" w:rsidR="006B4DF0" w:rsidRPr="004067BF" w:rsidRDefault="006B4DF0" w:rsidP="000A044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Cs/>
                <w:lang w:eastAsia="hr-HR"/>
              </w:rPr>
              <w:t>Nastava će se izvoditi kroz neposrednu nastavu, seminare (radionice), samo</w:t>
            </w:r>
            <w:r w:rsidR="00C55CD4" w:rsidRPr="004067BF">
              <w:rPr>
                <w:rFonts w:ascii="Times New Roman" w:eastAsia="Times New Roman" w:hAnsi="Times New Roman" w:cs="Times New Roman"/>
                <w:bCs/>
                <w:lang w:eastAsia="hr-HR"/>
              </w:rPr>
              <w:t>stalne zadatke (praktični rad).</w:t>
            </w:r>
          </w:p>
        </w:tc>
      </w:tr>
      <w:tr w:rsidR="006B4DF0" w:rsidRPr="004067BF" w14:paraId="2D8086D4" w14:textId="77777777" w:rsidTr="00881A4E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3E5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4067B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6B4DF0" w:rsidRPr="004067BF" w14:paraId="2D4D0629" w14:textId="77777777" w:rsidTr="00881A4E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C1364D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6B4DF0" w:rsidRPr="004067BF" w14:paraId="27C586D9" w14:textId="77777777" w:rsidTr="00881A4E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212BB" w14:textId="77777777" w:rsidR="006B4DF0" w:rsidRPr="004067BF" w:rsidRDefault="006B4DF0" w:rsidP="00FB2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hAnsi="Times New Roman" w:cs="Times New Roman"/>
              </w:rPr>
              <w:t>Studenti su dužni redovito pohađati nastavu (biti nazočni na barem 70% svih nastavnih aktivnosti), pripremiti zadane aktivnosti/zadatke i aktivno sudjelovati u diskusijama i drugim oblicima nastavnih aktivnosti. Studenti su dužni izraditi domaće zadaće iz područja prikupljanja sredstava i odnosa s javnostima.</w:t>
            </w:r>
          </w:p>
        </w:tc>
      </w:tr>
      <w:tr w:rsidR="006B4DF0" w:rsidRPr="004067BF" w14:paraId="3A6124C9" w14:textId="77777777" w:rsidTr="00881A4E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2F07F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6B4DF0" w:rsidRPr="004067BF" w14:paraId="754151FA" w14:textId="77777777" w:rsidTr="000A0448">
        <w:trPr>
          <w:trHeight w:val="293"/>
        </w:trPr>
        <w:tc>
          <w:tcPr>
            <w:tcW w:w="28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CCF508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Pohađanje nastave</w:t>
            </w:r>
          </w:p>
          <w:p w14:paraId="40E10EB8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14:paraId="14FE8861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  <w:p w14:paraId="03C2BB6C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09CCAF7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Seminar / Radionica</w:t>
            </w:r>
          </w:p>
          <w:p w14:paraId="7A23506D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10% 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</w:tcPr>
          <w:p w14:paraId="37D1589D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6B4DF0" w:rsidRPr="004067BF" w14:paraId="09E3F8AC" w14:textId="77777777" w:rsidTr="000A0448">
        <w:trPr>
          <w:trHeight w:val="293"/>
        </w:trPr>
        <w:tc>
          <w:tcPr>
            <w:tcW w:w="28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7874AD" w14:textId="05786D34" w:rsidR="000A0448" w:rsidRDefault="000A0448" w:rsidP="000A0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</w:t>
            </w:r>
            <w:r w:rsidR="00DF38BE"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znanja </w:t>
            </w:r>
          </w:p>
          <w:p w14:paraId="65F2E6F1" w14:textId="705434BF" w:rsidR="006B4DF0" w:rsidRPr="004067BF" w:rsidRDefault="006B4DF0" w:rsidP="00DF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14:paraId="3292A6F5" w14:textId="77777777" w:rsidR="006B4DF0" w:rsidRPr="004067BF" w:rsidRDefault="006B4DF0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3F1BE510" w14:textId="77777777" w:rsidR="006B4DF0" w:rsidRPr="004067BF" w:rsidRDefault="006B4DF0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30%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C2F6B68" w14:textId="77777777" w:rsidR="006B4DF0" w:rsidRPr="004067BF" w:rsidRDefault="006B4DF0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</w:tcPr>
          <w:p w14:paraId="32385165" w14:textId="77777777" w:rsidR="006B4DF0" w:rsidRPr="004067BF" w:rsidRDefault="006B4DF0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  <w:p w14:paraId="359756A6" w14:textId="77777777" w:rsidR="006B4DF0" w:rsidRPr="004067BF" w:rsidRDefault="006B4DF0" w:rsidP="00881A4E">
            <w:pPr>
              <w:ind w:firstLine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</w:tr>
      <w:tr w:rsidR="006B4DF0" w:rsidRPr="004067BF" w14:paraId="70CEB46C" w14:textId="77777777" w:rsidTr="00881A4E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C79436" w14:textId="77777777" w:rsidR="006B4DF0" w:rsidRPr="004067BF" w:rsidRDefault="006B4DF0" w:rsidP="00881A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488D9829" w14:textId="3D472D9A" w:rsidR="00DF38BE" w:rsidRPr="004067BF" w:rsidRDefault="000A0448" w:rsidP="00EE5C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Alfirević</w:t>
            </w:r>
            <w:proofErr w:type="spellEnd"/>
            <w:r>
              <w:rPr>
                <w:rFonts w:ascii="Times New Roman" w:hAnsi="Times New Roman" w:cs="Times New Roman"/>
              </w:rPr>
              <w:t>, N., Pavičić, J.,</w:t>
            </w:r>
            <w:r w:rsidR="006B4DF0" w:rsidRPr="00406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Najev</w:t>
            </w:r>
            <w:proofErr w:type="spellEnd"/>
            <w:r w:rsidR="006B4DF0" w:rsidRPr="00406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Čačija</w:t>
            </w:r>
            <w:proofErr w:type="spellEnd"/>
            <w:r w:rsidR="006B4DF0" w:rsidRPr="004067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Lj</w:t>
            </w:r>
            <w:proofErr w:type="spellEnd"/>
            <w:r>
              <w:rPr>
                <w:rFonts w:ascii="Times New Roman" w:hAnsi="Times New Roman" w:cs="Times New Roman"/>
              </w:rPr>
              <w:t xml:space="preserve">., Mihanović, Z. i Matković, J. (2013). </w:t>
            </w:r>
            <w:r w:rsidR="006B4DF0" w:rsidRPr="000A0448">
              <w:rPr>
                <w:rFonts w:ascii="Times New Roman" w:hAnsi="Times New Roman" w:cs="Times New Roman"/>
                <w:i/>
              </w:rPr>
              <w:t>Osnove marketinga i menadž</w:t>
            </w:r>
            <w:r w:rsidRPr="000A0448">
              <w:rPr>
                <w:rFonts w:ascii="Times New Roman" w:hAnsi="Times New Roman" w:cs="Times New Roman"/>
                <w:i/>
              </w:rPr>
              <w:t>menta neprofitnih organizacija.</w:t>
            </w:r>
            <w:r>
              <w:rPr>
                <w:rFonts w:ascii="Times New Roman" w:hAnsi="Times New Roman" w:cs="Times New Roman"/>
              </w:rPr>
              <w:t xml:space="preserve"> Zagreb: </w:t>
            </w:r>
            <w:r w:rsidR="006B4DF0" w:rsidRPr="004067BF">
              <w:rPr>
                <w:rFonts w:ascii="Times New Roman" w:hAnsi="Times New Roman" w:cs="Times New Roman"/>
              </w:rPr>
              <w:t xml:space="preserve">Školska knjiga, </w:t>
            </w:r>
            <w:r>
              <w:rPr>
                <w:rFonts w:ascii="Times New Roman" w:hAnsi="Times New Roman" w:cs="Times New Roman"/>
              </w:rPr>
              <w:t>Institut za inovacije.</w:t>
            </w:r>
          </w:p>
          <w:p w14:paraId="7B132DBD" w14:textId="4766212B" w:rsidR="00DF38BE" w:rsidRPr="004067BF" w:rsidRDefault="006B4DF0" w:rsidP="00EE5C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4067BF">
              <w:rPr>
                <w:rFonts w:ascii="Times New Roman" w:hAnsi="Times New Roman" w:cs="Times New Roman"/>
              </w:rPr>
              <w:t>Cutlip</w:t>
            </w:r>
            <w:proofErr w:type="spellEnd"/>
            <w:r w:rsidRPr="004067BF">
              <w:rPr>
                <w:rFonts w:ascii="Times New Roman" w:hAnsi="Times New Roman" w:cs="Times New Roman"/>
              </w:rPr>
              <w:t>, S.</w:t>
            </w:r>
            <w:r w:rsidR="00FE176E">
              <w:rPr>
                <w:rFonts w:ascii="Times New Roman" w:hAnsi="Times New Roman" w:cs="Times New Roman"/>
              </w:rPr>
              <w:t xml:space="preserve"> </w:t>
            </w:r>
            <w:r w:rsidRPr="004067BF">
              <w:rPr>
                <w:rFonts w:ascii="Times New Roman" w:hAnsi="Times New Roman" w:cs="Times New Roman"/>
              </w:rPr>
              <w:t xml:space="preserve">M., </w:t>
            </w:r>
            <w:proofErr w:type="spellStart"/>
            <w:r w:rsidRPr="004067BF">
              <w:rPr>
                <w:rFonts w:ascii="Times New Roman" w:hAnsi="Times New Roman" w:cs="Times New Roman"/>
              </w:rPr>
              <w:t>Center</w:t>
            </w:r>
            <w:proofErr w:type="spellEnd"/>
            <w:r w:rsidRPr="004067BF">
              <w:rPr>
                <w:rFonts w:ascii="Times New Roman" w:hAnsi="Times New Roman" w:cs="Times New Roman"/>
              </w:rPr>
              <w:t>, A.</w:t>
            </w:r>
            <w:r w:rsidR="00FE176E">
              <w:rPr>
                <w:rFonts w:ascii="Times New Roman" w:hAnsi="Times New Roman" w:cs="Times New Roman"/>
              </w:rPr>
              <w:t xml:space="preserve"> </w:t>
            </w:r>
            <w:r w:rsidRPr="004067BF">
              <w:rPr>
                <w:rFonts w:ascii="Times New Roman" w:hAnsi="Times New Roman" w:cs="Times New Roman"/>
              </w:rPr>
              <w:t xml:space="preserve">H., </w:t>
            </w:r>
            <w:proofErr w:type="spellStart"/>
            <w:r w:rsidRPr="004067BF">
              <w:rPr>
                <w:rFonts w:ascii="Times New Roman" w:hAnsi="Times New Roman" w:cs="Times New Roman"/>
              </w:rPr>
              <w:t>Broom</w:t>
            </w:r>
            <w:proofErr w:type="spellEnd"/>
            <w:r w:rsidRPr="004067BF">
              <w:rPr>
                <w:rFonts w:ascii="Times New Roman" w:hAnsi="Times New Roman" w:cs="Times New Roman"/>
              </w:rPr>
              <w:t>, G.</w:t>
            </w:r>
            <w:r w:rsidR="00FE176E">
              <w:rPr>
                <w:rFonts w:ascii="Times New Roman" w:hAnsi="Times New Roman" w:cs="Times New Roman"/>
              </w:rPr>
              <w:t xml:space="preserve"> </w:t>
            </w:r>
            <w:r w:rsidRPr="004067BF">
              <w:rPr>
                <w:rFonts w:ascii="Times New Roman" w:hAnsi="Times New Roman" w:cs="Times New Roman"/>
              </w:rPr>
              <w:t>M.</w:t>
            </w:r>
            <w:r w:rsidR="00DF38BE" w:rsidRPr="004067BF">
              <w:rPr>
                <w:rFonts w:ascii="Times New Roman" w:hAnsi="Times New Roman" w:cs="Times New Roman"/>
              </w:rPr>
              <w:t xml:space="preserve"> (2003)</w:t>
            </w:r>
            <w:r w:rsidR="00FE176E">
              <w:rPr>
                <w:rFonts w:ascii="Times New Roman" w:hAnsi="Times New Roman" w:cs="Times New Roman"/>
              </w:rPr>
              <w:t>.</w:t>
            </w:r>
            <w:r w:rsidRPr="004067BF">
              <w:rPr>
                <w:rFonts w:ascii="Times New Roman" w:hAnsi="Times New Roman" w:cs="Times New Roman"/>
              </w:rPr>
              <w:t xml:space="preserve"> </w:t>
            </w:r>
            <w:r w:rsidRPr="00FE176E">
              <w:rPr>
                <w:rFonts w:ascii="Times New Roman" w:hAnsi="Times New Roman" w:cs="Times New Roman"/>
                <w:i/>
              </w:rPr>
              <w:t xml:space="preserve">Odnosi s </w:t>
            </w:r>
            <w:r w:rsidR="00FE176E" w:rsidRPr="00FE176E">
              <w:rPr>
                <w:rFonts w:ascii="Times New Roman" w:hAnsi="Times New Roman" w:cs="Times New Roman"/>
                <w:i/>
              </w:rPr>
              <w:t>javnošću</w:t>
            </w:r>
            <w:r w:rsidR="00FE176E">
              <w:rPr>
                <w:rFonts w:ascii="Times New Roman" w:hAnsi="Times New Roman" w:cs="Times New Roman"/>
              </w:rPr>
              <w:t>. Zagreb: Mate</w:t>
            </w:r>
            <w:r w:rsidR="00DF38BE" w:rsidRPr="004067BF">
              <w:rPr>
                <w:rFonts w:ascii="Times New Roman" w:hAnsi="Times New Roman" w:cs="Times New Roman"/>
              </w:rPr>
              <w:t>.</w:t>
            </w:r>
          </w:p>
          <w:p w14:paraId="29CEAB7D" w14:textId="599EFB3E" w:rsidR="006B4DF0" w:rsidRPr="004067BF" w:rsidRDefault="006B4DF0" w:rsidP="00EE5C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4067BF">
              <w:rPr>
                <w:rFonts w:ascii="Times New Roman" w:hAnsi="Times New Roman" w:cs="Times New Roman"/>
              </w:rPr>
              <w:t>Verčič</w:t>
            </w:r>
            <w:proofErr w:type="spellEnd"/>
            <w:r w:rsidRPr="004067BF">
              <w:rPr>
                <w:rFonts w:ascii="Times New Roman" w:hAnsi="Times New Roman" w:cs="Times New Roman"/>
              </w:rPr>
              <w:t xml:space="preserve">, D., </w:t>
            </w:r>
            <w:proofErr w:type="spellStart"/>
            <w:r w:rsidRPr="004067BF">
              <w:rPr>
                <w:rFonts w:ascii="Times New Roman" w:hAnsi="Times New Roman" w:cs="Times New Roman"/>
              </w:rPr>
              <w:t>Zavrl</w:t>
            </w:r>
            <w:proofErr w:type="spellEnd"/>
            <w:r w:rsidRPr="004067BF">
              <w:rPr>
                <w:rFonts w:ascii="Times New Roman" w:hAnsi="Times New Roman" w:cs="Times New Roman"/>
              </w:rPr>
              <w:t>, F., R</w:t>
            </w:r>
            <w:r w:rsidR="002C5392">
              <w:rPr>
                <w:rFonts w:ascii="Times New Roman" w:hAnsi="Times New Roman" w:cs="Times New Roman"/>
              </w:rPr>
              <w:t xml:space="preserve">ijavec, P., Tkalac, </w:t>
            </w:r>
            <w:proofErr w:type="spellStart"/>
            <w:r w:rsidR="002C5392">
              <w:rPr>
                <w:rFonts w:ascii="Times New Roman" w:hAnsi="Times New Roman" w:cs="Times New Roman"/>
              </w:rPr>
              <w:t>Verčič</w:t>
            </w:r>
            <w:proofErr w:type="spellEnd"/>
            <w:r w:rsidR="002C5392">
              <w:rPr>
                <w:rFonts w:ascii="Times New Roman" w:hAnsi="Times New Roman" w:cs="Times New Roman"/>
              </w:rPr>
              <w:t xml:space="preserve">, A. i </w:t>
            </w:r>
            <w:proofErr w:type="spellStart"/>
            <w:r w:rsidRPr="004067BF">
              <w:rPr>
                <w:rFonts w:ascii="Times New Roman" w:hAnsi="Times New Roman" w:cs="Times New Roman"/>
              </w:rPr>
              <w:t>Laco</w:t>
            </w:r>
            <w:proofErr w:type="spellEnd"/>
            <w:r w:rsidRPr="004067BF">
              <w:rPr>
                <w:rFonts w:ascii="Times New Roman" w:hAnsi="Times New Roman" w:cs="Times New Roman"/>
              </w:rPr>
              <w:t>, K.</w:t>
            </w:r>
            <w:r w:rsidR="002C5392">
              <w:rPr>
                <w:rFonts w:ascii="Times New Roman" w:hAnsi="Times New Roman" w:cs="Times New Roman"/>
              </w:rPr>
              <w:t xml:space="preserve"> </w:t>
            </w:r>
            <w:r w:rsidR="00DF38BE" w:rsidRPr="004067BF">
              <w:rPr>
                <w:rFonts w:ascii="Times New Roman" w:hAnsi="Times New Roman" w:cs="Times New Roman"/>
              </w:rPr>
              <w:t>(2004)</w:t>
            </w:r>
            <w:r w:rsidR="002C5392">
              <w:rPr>
                <w:rFonts w:ascii="Times New Roman" w:hAnsi="Times New Roman" w:cs="Times New Roman"/>
              </w:rPr>
              <w:t>.</w:t>
            </w:r>
            <w:r w:rsidRPr="004067BF">
              <w:rPr>
                <w:rFonts w:ascii="Times New Roman" w:hAnsi="Times New Roman" w:cs="Times New Roman"/>
              </w:rPr>
              <w:t xml:space="preserve"> </w:t>
            </w:r>
            <w:r w:rsidRPr="002C5392">
              <w:rPr>
                <w:rFonts w:ascii="Times New Roman" w:hAnsi="Times New Roman" w:cs="Times New Roman"/>
                <w:i/>
              </w:rPr>
              <w:t>Odnosi s medijima</w:t>
            </w:r>
            <w:r w:rsidR="002C5392">
              <w:rPr>
                <w:rFonts w:ascii="Times New Roman" w:hAnsi="Times New Roman" w:cs="Times New Roman"/>
              </w:rPr>
              <w:t xml:space="preserve">. Zagreb: </w:t>
            </w:r>
            <w:proofErr w:type="spellStart"/>
            <w:r w:rsidR="002C5392">
              <w:rPr>
                <w:rFonts w:ascii="Times New Roman" w:hAnsi="Times New Roman" w:cs="Times New Roman"/>
              </w:rPr>
              <w:t>Masmedia</w:t>
            </w:r>
            <w:proofErr w:type="spellEnd"/>
            <w:r w:rsidR="002C5392">
              <w:rPr>
                <w:rFonts w:ascii="Times New Roman" w:hAnsi="Times New Roman" w:cs="Times New Roman"/>
              </w:rPr>
              <w:t>.</w:t>
            </w:r>
          </w:p>
          <w:p w14:paraId="7895AFC0" w14:textId="77777777" w:rsidR="006B4DF0" w:rsidRPr="004067BF" w:rsidRDefault="006B4DF0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1F9F7B7E" w14:textId="1D30EC55" w:rsidR="005B267A" w:rsidRPr="005B267A" w:rsidRDefault="006B4DF0" w:rsidP="00EE5C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 w:rsidRPr="004067BF">
              <w:rPr>
                <w:rFonts w:ascii="Times New Roman" w:hAnsi="Times New Roman" w:cs="Times New Roman"/>
              </w:rPr>
              <w:t>Sargeant</w:t>
            </w:r>
            <w:proofErr w:type="spellEnd"/>
            <w:r w:rsidRPr="004067BF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4067BF">
              <w:rPr>
                <w:rFonts w:ascii="Times New Roman" w:hAnsi="Times New Roman" w:cs="Times New Roman"/>
              </w:rPr>
              <w:t>Shang</w:t>
            </w:r>
            <w:proofErr w:type="spellEnd"/>
            <w:r w:rsidRPr="004067BF">
              <w:rPr>
                <w:rFonts w:ascii="Times New Roman" w:hAnsi="Times New Roman" w:cs="Times New Roman"/>
              </w:rPr>
              <w:t xml:space="preserve">, J. </w:t>
            </w:r>
            <w:r w:rsidR="005B267A">
              <w:rPr>
                <w:rFonts w:ascii="Times New Roman" w:hAnsi="Times New Roman" w:cs="Times New Roman"/>
              </w:rPr>
              <w:t>i sur.</w:t>
            </w:r>
            <w:r w:rsidR="00DF38BE" w:rsidRPr="004067BF">
              <w:rPr>
                <w:rFonts w:ascii="Times New Roman" w:hAnsi="Times New Roman" w:cs="Times New Roman"/>
              </w:rPr>
              <w:t xml:space="preserve"> (2013)</w:t>
            </w:r>
            <w:r w:rsidR="005B267A">
              <w:rPr>
                <w:rFonts w:ascii="Times New Roman" w:hAnsi="Times New Roman" w:cs="Times New Roman"/>
              </w:rPr>
              <w:t>.</w:t>
            </w:r>
            <w:r w:rsidRPr="00406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267A">
              <w:rPr>
                <w:rFonts w:ascii="Times New Roman" w:hAnsi="Times New Roman" w:cs="Times New Roman"/>
                <w:i/>
              </w:rPr>
              <w:t>Fundraising</w:t>
            </w:r>
            <w:proofErr w:type="spellEnd"/>
            <w:r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267A">
              <w:rPr>
                <w:rFonts w:ascii="Times New Roman" w:hAnsi="Times New Roman" w:cs="Times New Roman"/>
                <w:i/>
              </w:rPr>
              <w:t>principles</w:t>
            </w:r>
            <w:proofErr w:type="spellEnd"/>
            <w:r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267A">
              <w:rPr>
                <w:rFonts w:ascii="Times New Roman" w:hAnsi="Times New Roman" w:cs="Times New Roman"/>
                <w:i/>
              </w:rPr>
              <w:t>a</w:t>
            </w:r>
            <w:r w:rsidR="005B267A" w:rsidRPr="005B267A">
              <w:rPr>
                <w:rFonts w:ascii="Times New Roman" w:hAnsi="Times New Roman" w:cs="Times New Roman"/>
                <w:i/>
              </w:rPr>
              <w:t>nd</w:t>
            </w:r>
            <w:proofErr w:type="spellEnd"/>
            <w:r w:rsidR="005B267A"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5B267A" w:rsidRPr="005B267A">
              <w:rPr>
                <w:rFonts w:ascii="Times New Roman" w:hAnsi="Times New Roman" w:cs="Times New Roman"/>
                <w:i/>
              </w:rPr>
              <w:t>practice</w:t>
            </w:r>
            <w:proofErr w:type="spellEnd"/>
            <w:r w:rsidR="005B267A">
              <w:rPr>
                <w:rFonts w:ascii="Times New Roman" w:hAnsi="Times New Roman" w:cs="Times New Roman"/>
              </w:rPr>
              <w:t xml:space="preserve">. John </w:t>
            </w:r>
            <w:proofErr w:type="spellStart"/>
            <w:r w:rsidR="005B267A">
              <w:rPr>
                <w:rFonts w:ascii="Times New Roman" w:hAnsi="Times New Roman" w:cs="Times New Roman"/>
              </w:rPr>
              <w:t>Wiley</w:t>
            </w:r>
            <w:proofErr w:type="spellEnd"/>
            <w:r w:rsidR="005B267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="005B267A">
              <w:rPr>
                <w:rFonts w:ascii="Times New Roman" w:hAnsi="Times New Roman" w:cs="Times New Roman"/>
              </w:rPr>
              <w:t>Sons</w:t>
            </w:r>
            <w:proofErr w:type="spellEnd"/>
            <w:r w:rsidR="005B267A">
              <w:rPr>
                <w:rFonts w:ascii="Times New Roman" w:hAnsi="Times New Roman" w:cs="Times New Roman"/>
              </w:rPr>
              <w:t xml:space="preserve">. </w:t>
            </w:r>
          </w:p>
          <w:p w14:paraId="218454AF" w14:textId="035722EE" w:rsidR="00DF38BE" w:rsidRPr="004067BF" w:rsidRDefault="005B267A" w:rsidP="00EE5C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Broom</w:t>
            </w:r>
            <w:proofErr w:type="spellEnd"/>
            <w:r>
              <w:rPr>
                <w:rFonts w:ascii="Times New Roman" w:hAnsi="Times New Roman" w:cs="Times New Roman"/>
              </w:rPr>
              <w:t xml:space="preserve">, G. M., </w:t>
            </w:r>
            <w:proofErr w:type="spellStart"/>
            <w:r>
              <w:rPr>
                <w:rFonts w:ascii="Times New Roman" w:hAnsi="Times New Roman" w:cs="Times New Roman"/>
              </w:rPr>
              <w:t>Bey-Ling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>
              <w:rPr>
                <w:rFonts w:ascii="Times New Roman" w:hAnsi="Times New Roman" w:cs="Times New Roman"/>
              </w:rPr>
              <w:t>Sunanda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S. (2013). </w:t>
            </w:r>
            <w:proofErr w:type="spellStart"/>
            <w:r w:rsidRPr="005B267A">
              <w:rPr>
                <w:rFonts w:ascii="Times New Roman" w:hAnsi="Times New Roman" w:cs="Times New Roman"/>
                <w:i/>
              </w:rPr>
              <w:t>Cutlip</w:t>
            </w:r>
            <w:proofErr w:type="spellEnd"/>
            <w:r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267A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="006B4DF0"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5B267A">
              <w:rPr>
                <w:rFonts w:ascii="Times New Roman" w:hAnsi="Times New Roman" w:cs="Times New Roman"/>
                <w:i/>
              </w:rPr>
              <w:t>Center's</w:t>
            </w:r>
            <w:proofErr w:type="spellEnd"/>
            <w:r w:rsidR="006B4DF0"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5B267A">
              <w:rPr>
                <w:rFonts w:ascii="Times New Roman" w:hAnsi="Times New Roman" w:cs="Times New Roman"/>
                <w:i/>
              </w:rPr>
              <w:t>effective</w:t>
            </w:r>
            <w:proofErr w:type="spellEnd"/>
            <w:r w:rsidR="006B4DF0"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5B267A">
              <w:rPr>
                <w:rFonts w:ascii="Times New Roman" w:hAnsi="Times New Roman" w:cs="Times New Roman"/>
                <w:i/>
              </w:rPr>
              <w:t>public</w:t>
            </w:r>
            <w:proofErr w:type="spellEnd"/>
            <w:r w:rsidR="006B4DF0" w:rsidRPr="005B26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5B267A">
              <w:rPr>
                <w:rFonts w:ascii="Times New Roman" w:hAnsi="Times New Roman" w:cs="Times New Roman"/>
                <w:i/>
              </w:rPr>
              <w:t>relations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B267A">
              <w:rPr>
                <w:rFonts w:ascii="Times New Roman" w:hAnsi="Times New Roman" w:cs="Times New Roman"/>
                <w:i/>
              </w:rPr>
              <w:t>11. izdanje</w:t>
            </w:r>
            <w:r w:rsidR="006B4DF0" w:rsidRPr="004067B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Essex</w:t>
            </w:r>
            <w:proofErr w:type="spellEnd"/>
            <w:r w:rsidR="006B4DF0" w:rsidRPr="004067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England</w:t>
            </w:r>
            <w:proofErr w:type="spellEnd"/>
            <w:r w:rsidR="006B4DF0" w:rsidRPr="004067BF">
              <w:rPr>
                <w:rFonts w:ascii="Times New Roman" w:hAnsi="Times New Roman" w:cs="Times New Roman"/>
              </w:rPr>
              <w:t xml:space="preserve">: Pearson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Education</w:t>
            </w:r>
            <w:proofErr w:type="spellEnd"/>
          </w:p>
          <w:p w14:paraId="6CB181D5" w14:textId="568A9FD0" w:rsidR="006B4DF0" w:rsidRPr="004067BF" w:rsidRDefault="00B05F64" w:rsidP="00EE5C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>
              <w:rPr>
                <w:rFonts w:ascii="Times New Roman" w:hAnsi="Times New Roman" w:cs="Times New Roman"/>
              </w:rPr>
              <w:t>Scott, D. M.</w:t>
            </w:r>
            <w:r w:rsidR="00DF38BE" w:rsidRPr="004067BF">
              <w:rPr>
                <w:rFonts w:ascii="Times New Roman" w:hAnsi="Times New Roman" w:cs="Times New Roman"/>
              </w:rPr>
              <w:t xml:space="preserve"> (2015).</w:t>
            </w:r>
            <w:r w:rsidR="006B4DF0" w:rsidRPr="00406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new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rules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marketing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PR: How to use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social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media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, online video,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mobile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applications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blogs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news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releases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viral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marketing to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reach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buyers</w:t>
            </w:r>
            <w:proofErr w:type="spellEnd"/>
            <w:r w:rsidR="006B4DF0" w:rsidRPr="00B05F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B4DF0" w:rsidRPr="00B05F64">
              <w:rPr>
                <w:rFonts w:ascii="Times New Roman" w:hAnsi="Times New Roman" w:cs="Times New Roman"/>
                <w:i/>
              </w:rPr>
              <w:t>directly</w:t>
            </w:r>
            <w:proofErr w:type="spellEnd"/>
            <w:r w:rsidR="006B4DF0" w:rsidRPr="004067BF">
              <w:rPr>
                <w:rFonts w:ascii="Times New Roman" w:hAnsi="Times New Roman" w:cs="Times New Roman"/>
              </w:rPr>
              <w:t xml:space="preserve">. John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Wiley</w:t>
            </w:r>
            <w:proofErr w:type="spellEnd"/>
            <w:r w:rsidR="006B4DF0" w:rsidRPr="004067BF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="006B4DF0" w:rsidRPr="004067BF">
              <w:rPr>
                <w:rFonts w:ascii="Times New Roman" w:hAnsi="Times New Roman" w:cs="Times New Roman"/>
              </w:rPr>
              <w:t>Sons</w:t>
            </w:r>
            <w:proofErr w:type="spellEnd"/>
            <w:r w:rsidR="005B267A">
              <w:rPr>
                <w:rFonts w:ascii="Times New Roman" w:hAnsi="Times New Roman" w:cs="Times New Roman"/>
              </w:rPr>
              <w:t xml:space="preserve">. </w:t>
            </w:r>
            <w:hyperlink r:id="rId9" w:history="1">
              <w:r w:rsidRPr="00207DF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https://doi.org/10.1002/9781119172499</w:t>
              </w:r>
            </w:hyperlink>
            <w:r>
              <w:rPr>
                <w:rStyle w:val="infovalu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EC90BD" w14:textId="77777777" w:rsidR="006B4DF0" w:rsidRPr="00140A6A" w:rsidRDefault="006B4DF0" w:rsidP="006B4DF0">
      <w:pPr>
        <w:rPr>
          <w:rFonts w:ascii="Times New Roman" w:hAnsi="Times New Roman" w:cs="Times New Roman"/>
          <w:b/>
        </w:rPr>
      </w:pPr>
    </w:p>
    <w:p w14:paraId="0621737E" w14:textId="77777777" w:rsidR="00950069" w:rsidRPr="00140A6A" w:rsidRDefault="00950069" w:rsidP="00BF24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C586192" w14:textId="77777777" w:rsidR="00881A4E" w:rsidRPr="00140A6A" w:rsidRDefault="00881A4E" w:rsidP="00881A4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1843"/>
        <w:gridCol w:w="680"/>
        <w:gridCol w:w="66"/>
        <w:gridCol w:w="2230"/>
        <w:gridCol w:w="587"/>
        <w:gridCol w:w="1256"/>
      </w:tblGrid>
      <w:tr w:rsidR="00881A4E" w:rsidRPr="00140A6A" w14:paraId="76C4EA9C" w14:textId="77777777" w:rsidTr="008C74C4">
        <w:trPr>
          <w:cantSplit/>
          <w:trHeight w:val="3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A3EBBD" w14:textId="5A85C288" w:rsidR="00881A4E" w:rsidRPr="00140A6A" w:rsidRDefault="004067BF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  <w:r w:rsidR="00881A4E"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995D" w14:textId="5EF9F0E1" w:rsidR="00881A4E" w:rsidRPr="00140A6A" w:rsidRDefault="004067BF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3473F" w14:textId="77777777" w:rsidR="00881A4E" w:rsidRPr="00140A6A" w:rsidRDefault="00881A4E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1A27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40A6A">
              <w:rPr>
                <w:rFonts w:ascii="Times New Roman" w:hAnsi="Times New Roman" w:cs="Times New Roman"/>
                <w:b/>
              </w:rPr>
              <w:t>Upravljanje projektima</w:t>
            </w:r>
          </w:p>
        </w:tc>
      </w:tr>
      <w:tr w:rsidR="00881A4E" w:rsidRPr="00140A6A" w14:paraId="7991608E" w14:textId="77777777" w:rsidTr="008C74C4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695576" w14:textId="77777777" w:rsidR="00881A4E" w:rsidRPr="00140A6A" w:rsidRDefault="00881A4E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296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Poslijediplomski specijalistički program</w:t>
            </w:r>
          </w:p>
          <w:p w14:paraId="159E6B91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Vođenje</w:t>
            </w:r>
            <w:r w:rsidR="00945975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upravljanje odgojno-obrazovnim ustanovama</w:t>
            </w:r>
          </w:p>
        </w:tc>
      </w:tr>
      <w:tr w:rsidR="00881A4E" w:rsidRPr="00140A6A" w14:paraId="7BA739BF" w14:textId="77777777" w:rsidTr="008C74C4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9322158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3360D40" w14:textId="4F04F65B" w:rsidR="00881A4E" w:rsidRPr="00140A6A" w:rsidRDefault="004067BF" w:rsidP="0056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 xml:space="preserve"> prof. dr. sc. Damir Matanović</w:t>
            </w:r>
          </w:p>
        </w:tc>
      </w:tr>
      <w:tr w:rsidR="002322F6" w:rsidRPr="00140A6A" w14:paraId="4F98604C" w14:textId="77777777" w:rsidTr="008C74C4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95F4AFF" w14:textId="2919CF9F" w:rsidR="002322F6" w:rsidRPr="00140A6A" w:rsidRDefault="002322F6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Suradnic</w:t>
            </w:r>
            <w:r w:rsidR="004067BF">
              <w:rPr>
                <w:rFonts w:ascii="Times New Roman" w:eastAsia="Times New Roman" w:hAnsi="Times New Roman" w:cs="Times New Roman"/>
                <w:b/>
                <w:lang w:eastAsia="hr-HR"/>
              </w:rPr>
              <w:t>i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4067B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7CD0728" w14:textId="2085BD8E" w:rsidR="002322F6" w:rsidRPr="00140A6A" w:rsidRDefault="004067BF" w:rsidP="00565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81A4E" w:rsidRPr="00140A6A" w14:paraId="079B00CB" w14:textId="77777777" w:rsidTr="008C74C4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3B32A7D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right w:val="nil"/>
            </w:tcBorders>
          </w:tcPr>
          <w:p w14:paraId="2B71BFF3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5DD8C24" w14:textId="77777777" w:rsidR="00881A4E" w:rsidRPr="00140A6A" w:rsidRDefault="005658C4" w:rsidP="0056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62A20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881A4E" w:rsidRPr="00140A6A" w14:paraId="4917F35A" w14:textId="77777777" w:rsidTr="008C74C4"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7A2630" w14:textId="77777777" w:rsidR="00881A4E" w:rsidRPr="00140A6A" w:rsidRDefault="00881A4E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881A4E" w:rsidRPr="00140A6A" w14:paraId="2C45332E" w14:textId="77777777" w:rsidTr="008C74C4"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F9D76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8292" w14:textId="77777777" w:rsidR="00881A4E" w:rsidRPr="00140A6A" w:rsidRDefault="00726655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A5F88D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Zimski semestar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D0712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Ljetni semestar</w:t>
            </w:r>
          </w:p>
        </w:tc>
      </w:tr>
      <w:tr w:rsidR="00881A4E" w:rsidRPr="00140A6A" w14:paraId="60DC89C9" w14:textId="77777777" w:rsidTr="008C74C4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925ED" w14:textId="77777777" w:rsidR="00881A4E" w:rsidRPr="00140A6A" w:rsidRDefault="00881A4E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C0FA78" w14:textId="77777777" w:rsidR="00881A4E" w:rsidRPr="00140A6A" w:rsidRDefault="00AE7683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5B3B9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81A4E" w:rsidRPr="00140A6A" w14:paraId="3F92577F" w14:textId="77777777" w:rsidTr="008C74C4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ECC19" w14:textId="77777777" w:rsidR="00881A4E" w:rsidRPr="00140A6A" w:rsidRDefault="00881A4E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089A05" w14:textId="61BB7C95" w:rsidR="00881A4E" w:rsidRPr="00140A6A" w:rsidRDefault="00D458B5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3C717A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0 P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 w:rsidR="003C717A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5 S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9A1D5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81A4E" w:rsidRPr="00140A6A" w14:paraId="10735BCB" w14:textId="77777777" w:rsidTr="008C74C4">
        <w:trPr>
          <w:trHeight w:val="288"/>
        </w:trPr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338B49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0A6A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881A4E" w:rsidRPr="00140A6A" w14:paraId="5CD2B315" w14:textId="77777777" w:rsidTr="008C74C4">
        <w:tc>
          <w:tcPr>
            <w:tcW w:w="92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05B" w14:textId="77777777" w:rsidR="00881A4E" w:rsidRPr="00140A6A" w:rsidRDefault="00881A4E" w:rsidP="00881A4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Nakon svladanog kolegija, studenti će moći vrednovati projektne ideje i napisati projektni prijedlog iz područja rada odgojno-obrazovne ustanove te planirati i pratiti izvođenje projekta. </w:t>
            </w:r>
          </w:p>
        </w:tc>
      </w:tr>
      <w:tr w:rsidR="00881A4E" w:rsidRPr="00140A6A" w14:paraId="4C527BC8" w14:textId="77777777" w:rsidTr="008C74C4"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2D062C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881A4E" w:rsidRPr="00140A6A" w14:paraId="4B61CEE7" w14:textId="77777777" w:rsidTr="008C74C4"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3639188" w14:textId="52D489C0" w:rsidR="00881A4E" w:rsidRPr="00140A6A" w:rsidRDefault="005224D5" w:rsidP="00EE5C93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IU1: </w:t>
            </w:r>
            <w:r w:rsidR="00881A4E"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Kritički prosuditi koncepte projektnog menadžmenta i njihovu primjenu </w:t>
            </w:r>
          </w:p>
          <w:p w14:paraId="6DD2DB21" w14:textId="586BFF69" w:rsidR="00881A4E" w:rsidRPr="00140A6A" w:rsidRDefault="005224D5" w:rsidP="00EE5C93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IU2: </w:t>
            </w:r>
            <w:r w:rsidR="00881A4E"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Napisati projektni plan </w:t>
            </w:r>
          </w:p>
          <w:p w14:paraId="4D2D8131" w14:textId="4FFB4D9C" w:rsidR="00881A4E" w:rsidRPr="00140A6A" w:rsidRDefault="005224D5" w:rsidP="00EE5C93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IU3: </w:t>
            </w:r>
            <w:r w:rsidR="00881A4E"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Planirati i pratiti izvođenje projekta </w:t>
            </w:r>
          </w:p>
          <w:p w14:paraId="65C2068C" w14:textId="525F2B76" w:rsidR="00881A4E" w:rsidRPr="00140A6A" w:rsidRDefault="005224D5" w:rsidP="00EE5C93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IU4: </w:t>
            </w:r>
            <w:r w:rsidR="00881A4E"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Odabrati alate i instrumente upravljanja projektima </w:t>
            </w:r>
          </w:p>
          <w:p w14:paraId="5F820937" w14:textId="5635817C" w:rsidR="00881A4E" w:rsidRPr="00140A6A" w:rsidRDefault="005224D5" w:rsidP="00EE5C93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IU5: </w:t>
            </w:r>
            <w:r w:rsidR="00881A4E"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Upravljati projektnim resursima </w:t>
            </w:r>
          </w:p>
          <w:p w14:paraId="1AA87373" w14:textId="30E0FEF5" w:rsidR="00881A4E" w:rsidRPr="00140A6A" w:rsidRDefault="005224D5" w:rsidP="00EE5C93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IU6: </w:t>
            </w:r>
            <w:r w:rsidR="00881A4E"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Planirati proces upravljanja promjenama </w:t>
            </w:r>
          </w:p>
        </w:tc>
      </w:tr>
      <w:tr w:rsidR="00881A4E" w:rsidRPr="00140A6A" w14:paraId="2117B8F0" w14:textId="77777777" w:rsidTr="008C74C4"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4B62BE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881A4E" w:rsidRPr="00140A6A" w14:paraId="47DBA149" w14:textId="77777777" w:rsidTr="008C74C4"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55BA527" w14:textId="121B3199" w:rsidR="00881A4E" w:rsidRPr="006C6EBD" w:rsidRDefault="00881A4E" w:rsidP="006C6EB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Pojam projekta i dosadašnja </w:t>
            </w:r>
            <w:r w:rsidR="005224D5">
              <w:rPr>
                <w:rFonts w:ascii="Times New Roman" w:hAnsi="Times New Roman" w:cs="Times New Roman"/>
                <w:sz w:val="22"/>
                <w:szCs w:val="22"/>
              </w:rPr>
              <w:t xml:space="preserve">znanja o upravljanju projektom. </w:t>
            </w: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Izvori </w:t>
            </w:r>
            <w:r w:rsidR="005224D5">
              <w:rPr>
                <w:rFonts w:ascii="Times New Roman" w:hAnsi="Times New Roman" w:cs="Times New Roman"/>
                <w:sz w:val="22"/>
                <w:szCs w:val="22"/>
              </w:rPr>
              <w:t xml:space="preserve">financiranja projekta. </w:t>
            </w: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Analiza problema. Metoda vrednovanje projektnih ideja. </w:t>
            </w:r>
            <w:r w:rsidR="006C6E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Alati i procesi upravljanja projektima. Alternativni pristupi projektima. Upravljanje resursima projekta. Evaluacija projektnih elemenata. </w:t>
            </w:r>
            <w:r w:rsidRPr="00140A6A">
              <w:rPr>
                <w:rFonts w:ascii="Times New Roman" w:hAnsi="Times New Roman" w:cs="Times New Roman"/>
              </w:rPr>
              <w:t xml:space="preserve">Suvremeni trendovi u upravljanju projektima. </w:t>
            </w:r>
          </w:p>
        </w:tc>
      </w:tr>
      <w:tr w:rsidR="00881A4E" w:rsidRPr="00140A6A" w14:paraId="28CA7FF6" w14:textId="77777777" w:rsidTr="008C74C4"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FC7385F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881A4E" w:rsidRPr="00140A6A" w14:paraId="5DE44FE3" w14:textId="77777777" w:rsidTr="008C74C4">
        <w:trPr>
          <w:trHeight w:val="293"/>
        </w:trPr>
        <w:tc>
          <w:tcPr>
            <w:tcW w:w="92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301" w14:textId="5503F66B" w:rsidR="00881A4E" w:rsidRPr="00140A6A" w:rsidRDefault="00881A4E" w:rsidP="00881A4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140A6A">
              <w:rPr>
                <w:rFonts w:ascii="Times New Roman" w:hAnsi="Times New Roman" w:cs="Times New Roman"/>
                <w:color w:val="000000"/>
              </w:rPr>
              <w:t>Predavanja,</w:t>
            </w:r>
            <w:r w:rsidR="004067BF">
              <w:rPr>
                <w:rFonts w:ascii="Times New Roman" w:hAnsi="Times New Roman" w:cs="Times New Roman"/>
                <w:color w:val="000000"/>
              </w:rPr>
              <w:t xml:space="preserve"> s</w:t>
            </w:r>
            <w:r w:rsidRPr="00140A6A">
              <w:rPr>
                <w:rFonts w:ascii="Times New Roman" w:hAnsi="Times New Roman" w:cs="Times New Roman"/>
                <w:color w:val="000000"/>
              </w:rPr>
              <w:t>eminari i radionice</w:t>
            </w:r>
            <w:r w:rsidR="004067BF">
              <w:rPr>
                <w:rFonts w:ascii="Times New Roman" w:hAnsi="Times New Roman" w:cs="Times New Roman"/>
                <w:color w:val="000000"/>
              </w:rPr>
              <w:t>,</w:t>
            </w:r>
            <w:r w:rsidR="005224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067BF">
              <w:rPr>
                <w:rFonts w:ascii="Times New Roman" w:hAnsi="Times New Roman" w:cs="Times New Roman"/>
                <w:color w:val="000000"/>
              </w:rPr>
              <w:t>s</w:t>
            </w:r>
            <w:r w:rsidRPr="00140A6A">
              <w:rPr>
                <w:rFonts w:ascii="Times New Roman" w:hAnsi="Times New Roman" w:cs="Times New Roman"/>
                <w:color w:val="000000"/>
              </w:rPr>
              <w:t>amostalni zadaci</w:t>
            </w:r>
            <w:r w:rsidR="005224D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81A4E" w:rsidRPr="00140A6A" w14:paraId="2A151313" w14:textId="77777777" w:rsidTr="008C74C4">
        <w:trPr>
          <w:trHeight w:val="150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17E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881A4E" w:rsidRPr="00140A6A" w14:paraId="099FADED" w14:textId="77777777" w:rsidTr="008C74C4"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899181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881A4E" w:rsidRPr="00140A6A" w14:paraId="26C93602" w14:textId="77777777" w:rsidTr="008C74C4">
        <w:trPr>
          <w:trHeight w:val="568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00914" w14:textId="77777777" w:rsidR="00881A4E" w:rsidRPr="00140A6A" w:rsidRDefault="00881A4E" w:rsidP="005224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Studenti su dužni redovito pohađati nastavu, pripremiti zadane aktivnosti/zadatke i aktivno sudjelovati u diskusijama i drugim oblicima nastavnih aktivnosti. Izraditi projektni prijedlog sukladno zadanim kriterijima. </w:t>
            </w:r>
          </w:p>
        </w:tc>
      </w:tr>
      <w:tr w:rsidR="00881A4E" w:rsidRPr="00140A6A" w14:paraId="2BDA1232" w14:textId="77777777" w:rsidTr="008C74C4">
        <w:trPr>
          <w:trHeight w:val="343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9BA3B" w14:textId="77777777" w:rsidR="00881A4E" w:rsidRPr="00140A6A" w:rsidRDefault="00881A4E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881A4E" w:rsidRPr="00140A6A" w14:paraId="1B36A7BC" w14:textId="77777777" w:rsidTr="008C74C4">
        <w:trPr>
          <w:trHeight w:val="293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F8DACF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Pohađanje nastave</w:t>
            </w:r>
          </w:p>
          <w:p w14:paraId="50EF1E73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00700729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4CF5A27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C27519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  <w:p w14:paraId="1C12E061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</w:tr>
      <w:tr w:rsidR="00881A4E" w:rsidRPr="00140A6A" w14:paraId="3C70A66C" w14:textId="77777777" w:rsidTr="008C74C4">
        <w:trPr>
          <w:trHeight w:val="293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D8E26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Kontinuirana provjera znanja  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5AD2F9C8" w14:textId="77777777" w:rsidR="00881A4E" w:rsidRPr="00140A6A" w:rsidRDefault="00881A4E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6AC54D6A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E37BA98" w14:textId="77777777" w:rsidR="00881A4E" w:rsidRPr="00140A6A" w:rsidRDefault="00881A4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FE2007" w14:textId="77777777" w:rsidR="00881A4E" w:rsidRPr="00140A6A" w:rsidRDefault="00881A4E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  <w:p w14:paraId="721F78F8" w14:textId="77777777" w:rsidR="00881A4E" w:rsidRPr="00140A6A" w:rsidRDefault="00881A4E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>50%</w:t>
            </w:r>
          </w:p>
        </w:tc>
      </w:tr>
      <w:tr w:rsidR="00881A4E" w:rsidRPr="00140A6A" w14:paraId="3962D65A" w14:textId="77777777" w:rsidTr="008C74C4">
        <w:trPr>
          <w:trHeight w:val="1660"/>
        </w:trPr>
        <w:tc>
          <w:tcPr>
            <w:tcW w:w="92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8AD5F77" w14:textId="77777777" w:rsidR="00881A4E" w:rsidRPr="00140A6A" w:rsidRDefault="00881A4E" w:rsidP="005224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3E343717" w14:textId="24F920B2" w:rsidR="00881A4E" w:rsidRPr="00140A6A" w:rsidRDefault="00881A4E" w:rsidP="00EE5C93">
            <w:pPr>
              <w:pStyle w:val="Odlomakpopisa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4D5">
              <w:rPr>
                <w:rFonts w:ascii="Times New Roman" w:hAnsi="Times New Roman" w:cs="Times New Roman"/>
                <w:i/>
                <w:color w:val="000000"/>
              </w:rPr>
              <w:t>PMI: Vodič kroz znanje o upravljanj</w:t>
            </w:r>
            <w:r w:rsidR="005224D5" w:rsidRPr="005224D5">
              <w:rPr>
                <w:rFonts w:ascii="Times New Roman" w:hAnsi="Times New Roman" w:cs="Times New Roman"/>
                <w:i/>
                <w:color w:val="000000"/>
              </w:rPr>
              <w:t xml:space="preserve">u projektima (Vodič kroz PMBOK), </w:t>
            </w:r>
            <w:r w:rsidRPr="005224D5">
              <w:rPr>
                <w:rFonts w:ascii="Times New Roman" w:hAnsi="Times New Roman" w:cs="Times New Roman"/>
                <w:i/>
                <w:color w:val="000000"/>
              </w:rPr>
              <w:t>četvrto izdanje</w:t>
            </w:r>
            <w:r w:rsidRPr="00140A6A">
              <w:rPr>
                <w:rFonts w:ascii="Times New Roman" w:hAnsi="Times New Roman" w:cs="Times New Roman"/>
                <w:color w:val="000000"/>
              </w:rPr>
              <w:t xml:space="preserve"> (2011)</w:t>
            </w:r>
            <w:r w:rsidR="005224D5">
              <w:rPr>
                <w:rFonts w:ascii="Times New Roman" w:hAnsi="Times New Roman" w:cs="Times New Roman"/>
                <w:color w:val="000000"/>
              </w:rPr>
              <w:t>.</w:t>
            </w:r>
            <w:r w:rsidRPr="00140A6A">
              <w:rPr>
                <w:rFonts w:ascii="Times New Roman" w:hAnsi="Times New Roman" w:cs="Times New Roman"/>
                <w:color w:val="000000"/>
              </w:rPr>
              <w:t xml:space="preserve"> Zagreb: Mate</w:t>
            </w:r>
          </w:p>
          <w:p w14:paraId="7432458B" w14:textId="30EEA3A1" w:rsidR="00881A4E" w:rsidRPr="00140A6A" w:rsidRDefault="00881A4E" w:rsidP="00EE5C93">
            <w:pPr>
              <w:pStyle w:val="Odlomakpopisa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0A6A">
              <w:rPr>
                <w:rFonts w:ascii="Times New Roman" w:hAnsi="Times New Roman" w:cs="Times New Roman"/>
                <w:color w:val="000000"/>
              </w:rPr>
              <w:t xml:space="preserve">Maletić, </w:t>
            </w:r>
            <w:r w:rsidR="005224D5">
              <w:rPr>
                <w:rFonts w:ascii="Times New Roman" w:hAnsi="Times New Roman" w:cs="Times New Roman"/>
                <w:color w:val="000000"/>
              </w:rPr>
              <w:t>I. (</w:t>
            </w:r>
            <w:proofErr w:type="spellStart"/>
            <w:r w:rsidR="005224D5">
              <w:rPr>
                <w:rFonts w:ascii="Times New Roman" w:hAnsi="Times New Roman" w:cs="Times New Roman"/>
                <w:color w:val="000000"/>
              </w:rPr>
              <w:t>ur</w:t>
            </w:r>
            <w:proofErr w:type="spellEnd"/>
            <w:r w:rsidR="005224D5">
              <w:rPr>
                <w:rFonts w:ascii="Times New Roman" w:hAnsi="Times New Roman" w:cs="Times New Roman"/>
                <w:color w:val="000000"/>
              </w:rPr>
              <w:t xml:space="preserve">.) (2016). </w:t>
            </w:r>
            <w:r w:rsidRPr="005224D5">
              <w:rPr>
                <w:rFonts w:ascii="Times New Roman" w:hAnsi="Times New Roman" w:cs="Times New Roman"/>
                <w:i/>
                <w:color w:val="000000"/>
              </w:rPr>
              <w:t>EU PRO</w:t>
            </w:r>
            <w:r w:rsidR="005224D5" w:rsidRPr="005224D5">
              <w:rPr>
                <w:rFonts w:ascii="Times New Roman" w:hAnsi="Times New Roman" w:cs="Times New Roman"/>
                <w:i/>
                <w:color w:val="000000"/>
              </w:rPr>
              <w:t>JEKTI – od ideje do realizacije</w:t>
            </w:r>
            <w:r w:rsidR="005224D5">
              <w:rPr>
                <w:rFonts w:ascii="Times New Roman" w:hAnsi="Times New Roman" w:cs="Times New Roman"/>
                <w:color w:val="000000"/>
              </w:rPr>
              <w:t>.</w:t>
            </w:r>
            <w:r w:rsidRPr="00140A6A">
              <w:rPr>
                <w:rFonts w:ascii="Times New Roman" w:hAnsi="Times New Roman" w:cs="Times New Roman"/>
                <w:color w:val="000000"/>
              </w:rPr>
              <w:t xml:space="preserve"> Zagreb</w:t>
            </w:r>
            <w:r w:rsidR="005224D5">
              <w:rPr>
                <w:rFonts w:ascii="Times New Roman" w:hAnsi="Times New Roman" w:cs="Times New Roman"/>
                <w:color w:val="000000"/>
              </w:rPr>
              <w:t>:</w:t>
            </w:r>
            <w:r w:rsidRPr="00140A6A">
              <w:rPr>
                <w:rFonts w:ascii="Times New Roman" w:hAnsi="Times New Roman" w:cs="Times New Roman"/>
                <w:color w:val="000000"/>
              </w:rPr>
              <w:t xml:space="preserve"> Tim</w:t>
            </w:r>
            <w:r w:rsidR="005224D5">
              <w:rPr>
                <w:rFonts w:ascii="Times New Roman" w:hAnsi="Times New Roman" w:cs="Times New Roman"/>
                <w:color w:val="000000"/>
              </w:rPr>
              <w:t>4</w:t>
            </w:r>
            <w:r w:rsidRPr="00140A6A">
              <w:rPr>
                <w:rFonts w:ascii="Times New Roman" w:hAnsi="Times New Roman" w:cs="Times New Roman"/>
                <w:color w:val="000000"/>
              </w:rPr>
              <w:t>Pin</w:t>
            </w:r>
            <w:r w:rsidR="005224D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7A2DDAE" w14:textId="629EABB7" w:rsidR="00881A4E" w:rsidRPr="00140A6A" w:rsidRDefault="00881A4E" w:rsidP="00EE5C93">
            <w:pPr>
              <w:pStyle w:val="Odlomakpopisa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0A6A">
              <w:rPr>
                <w:rFonts w:ascii="Times New Roman" w:hAnsi="Times New Roman" w:cs="Times New Roman"/>
                <w:color w:val="000000"/>
              </w:rPr>
              <w:t>Krce</w:t>
            </w:r>
            <w:proofErr w:type="spellEnd"/>
            <w:r w:rsidRPr="00140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0A6A">
              <w:rPr>
                <w:rFonts w:ascii="Times New Roman" w:hAnsi="Times New Roman" w:cs="Times New Roman"/>
                <w:color w:val="000000"/>
              </w:rPr>
              <w:t>Miočić</w:t>
            </w:r>
            <w:proofErr w:type="spellEnd"/>
            <w:r w:rsidRPr="00140A6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224D5">
              <w:rPr>
                <w:rFonts w:ascii="Times New Roman" w:hAnsi="Times New Roman" w:cs="Times New Roman"/>
                <w:color w:val="000000"/>
              </w:rPr>
              <w:t xml:space="preserve">B., Pavičić, J., </w:t>
            </w:r>
            <w:proofErr w:type="spellStart"/>
            <w:r w:rsidR="005224D5">
              <w:rPr>
                <w:rFonts w:ascii="Times New Roman" w:hAnsi="Times New Roman" w:cs="Times New Roman"/>
                <w:color w:val="000000"/>
              </w:rPr>
              <w:t>Alfirević</w:t>
            </w:r>
            <w:proofErr w:type="spellEnd"/>
            <w:r w:rsidR="005224D5">
              <w:rPr>
                <w:rFonts w:ascii="Times New Roman" w:hAnsi="Times New Roman" w:cs="Times New Roman"/>
                <w:color w:val="000000"/>
              </w:rPr>
              <w:t xml:space="preserve">, N. I </w:t>
            </w:r>
            <w:proofErr w:type="spellStart"/>
            <w:r w:rsidRPr="00140A6A">
              <w:rPr>
                <w:rFonts w:ascii="Times New Roman" w:hAnsi="Times New Roman" w:cs="Times New Roman"/>
                <w:color w:val="000000"/>
              </w:rPr>
              <w:t>Najev</w:t>
            </w:r>
            <w:proofErr w:type="spellEnd"/>
            <w:r w:rsidRPr="00140A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0A6A">
              <w:rPr>
                <w:rFonts w:ascii="Times New Roman" w:hAnsi="Times New Roman" w:cs="Times New Roman"/>
                <w:color w:val="000000"/>
              </w:rPr>
              <w:t>Čačija</w:t>
            </w:r>
            <w:proofErr w:type="spellEnd"/>
            <w:r w:rsidRPr="00140A6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40A6A">
              <w:rPr>
                <w:rFonts w:ascii="Times New Roman" w:hAnsi="Times New Roman" w:cs="Times New Roman"/>
                <w:color w:val="000000"/>
              </w:rPr>
              <w:t>Lj</w:t>
            </w:r>
            <w:proofErr w:type="spellEnd"/>
            <w:r w:rsidRPr="00140A6A">
              <w:rPr>
                <w:rFonts w:ascii="Times New Roman" w:hAnsi="Times New Roman" w:cs="Times New Roman"/>
                <w:color w:val="000000"/>
              </w:rPr>
              <w:t>. (2016)</w:t>
            </w:r>
            <w:r w:rsidR="005224D5">
              <w:rPr>
                <w:rFonts w:ascii="Times New Roman" w:hAnsi="Times New Roman" w:cs="Times New Roman"/>
                <w:color w:val="000000"/>
              </w:rPr>
              <w:t>.</w:t>
            </w:r>
            <w:r w:rsidRPr="00140A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24D5">
              <w:rPr>
                <w:rFonts w:ascii="Times New Roman" w:hAnsi="Times New Roman" w:cs="Times New Roman"/>
                <w:i/>
                <w:color w:val="000000"/>
              </w:rPr>
              <w:t>Upravljanje odgojno-obrazovnom ustanovom: Menadžment i marketing u školi</w:t>
            </w:r>
            <w:r w:rsidR="005224D5">
              <w:rPr>
                <w:rFonts w:ascii="Times New Roman" w:hAnsi="Times New Roman" w:cs="Times New Roman"/>
                <w:color w:val="000000"/>
              </w:rPr>
              <w:t xml:space="preserve">. Zadar: </w:t>
            </w:r>
            <w:r w:rsidRPr="00140A6A">
              <w:rPr>
                <w:rFonts w:ascii="Times New Roman" w:hAnsi="Times New Roman" w:cs="Times New Roman"/>
                <w:color w:val="000000"/>
              </w:rPr>
              <w:t xml:space="preserve">Sveučilište u Zadru. </w:t>
            </w:r>
            <w:r w:rsidR="005224D5">
              <w:rPr>
                <w:rFonts w:ascii="Times New Roman" w:hAnsi="Times New Roman" w:cs="Times New Roman"/>
                <w:color w:val="000000"/>
              </w:rPr>
              <w:t>(</w:t>
            </w:r>
            <w:r w:rsidRPr="00140A6A">
              <w:rPr>
                <w:rFonts w:ascii="Times New Roman" w:hAnsi="Times New Roman" w:cs="Times New Roman"/>
                <w:color w:val="000000"/>
              </w:rPr>
              <w:t>Poglavlje 7</w:t>
            </w:r>
            <w:r w:rsidR="005224D5">
              <w:rPr>
                <w:rFonts w:ascii="Times New Roman" w:hAnsi="Times New Roman" w:cs="Times New Roman"/>
                <w:color w:val="000000"/>
              </w:rPr>
              <w:t>)</w:t>
            </w:r>
            <w:r w:rsidRPr="00140A6A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E1F4389" w14:textId="77777777" w:rsidR="00881A4E" w:rsidRPr="00140A6A" w:rsidRDefault="00881A4E" w:rsidP="00522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206ECB1E" w14:textId="07C04407" w:rsidR="005658C4" w:rsidRPr="00140A6A" w:rsidRDefault="005658C4" w:rsidP="00EE5C9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>Roberts, P. (2013)</w:t>
            </w:r>
            <w:r w:rsidR="005224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Guide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to Project Management: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Getting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it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right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and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achieving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lasting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benefit, </w:t>
            </w:r>
            <w:proofErr w:type="spellStart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The</w:t>
            </w:r>
            <w:proofErr w:type="spellEnd"/>
            <w:r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Economist</w:t>
            </w:r>
            <w:r w:rsidR="005224D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John </w:t>
            </w:r>
            <w:proofErr w:type="spellStart"/>
            <w:r w:rsidRPr="00140A6A">
              <w:rPr>
                <w:rFonts w:ascii="Times New Roman" w:hAnsi="Times New Roman" w:cs="Times New Roman"/>
                <w:sz w:val="22"/>
                <w:szCs w:val="22"/>
              </w:rPr>
              <w:t>Wiley</w:t>
            </w:r>
            <w:proofErr w:type="spellEnd"/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 &amp; </w:t>
            </w:r>
            <w:proofErr w:type="spellStart"/>
            <w:r w:rsidRPr="00140A6A">
              <w:rPr>
                <w:rFonts w:ascii="Times New Roman" w:hAnsi="Times New Roman" w:cs="Times New Roman"/>
                <w:sz w:val="22"/>
                <w:szCs w:val="22"/>
              </w:rPr>
              <w:t>Sons</w:t>
            </w:r>
            <w:proofErr w:type="spellEnd"/>
            <w:r w:rsidRPr="00140A6A">
              <w:rPr>
                <w:rFonts w:ascii="Times New Roman" w:hAnsi="Times New Roman" w:cs="Times New Roman"/>
                <w:sz w:val="22"/>
                <w:szCs w:val="22"/>
              </w:rPr>
              <w:t>, New</w:t>
            </w:r>
            <w:r w:rsidR="005224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730A66" w14:textId="0491CCFD" w:rsidR="00881A4E" w:rsidRPr="00140A6A" w:rsidRDefault="005224D5" w:rsidP="00EE5C9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Omazić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M. A. i Baljkas, S. (2005).</w:t>
            </w:r>
            <w:r w:rsidR="005658C4" w:rsidRPr="00140A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58C4" w:rsidRPr="005224D5">
              <w:rPr>
                <w:rFonts w:ascii="Times New Roman" w:hAnsi="Times New Roman" w:cs="Times New Roman"/>
                <w:i/>
                <w:sz w:val="22"/>
                <w:szCs w:val="22"/>
              </w:rPr>
              <w:t>Projektni menadžment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Zagreb: Sinergija.</w:t>
            </w:r>
          </w:p>
        </w:tc>
      </w:tr>
    </w:tbl>
    <w:p w14:paraId="1FC618BC" w14:textId="77777777" w:rsidR="00881A4E" w:rsidRPr="00140A6A" w:rsidRDefault="00881A4E" w:rsidP="00881A4E">
      <w:pPr>
        <w:rPr>
          <w:rFonts w:ascii="Times New Roman" w:hAnsi="Times New Roman" w:cs="Times New Roman"/>
          <w:b/>
        </w:rPr>
      </w:pPr>
    </w:p>
    <w:p w14:paraId="0DAF9634" w14:textId="77777777" w:rsidR="001920DC" w:rsidRPr="00140A6A" w:rsidRDefault="001920DC" w:rsidP="001A68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478B49CB" w14:textId="77777777" w:rsidR="00474870" w:rsidRPr="00140A6A" w:rsidRDefault="00474870" w:rsidP="001920DC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963"/>
        <w:gridCol w:w="1276"/>
        <w:gridCol w:w="1418"/>
        <w:gridCol w:w="66"/>
        <w:gridCol w:w="1918"/>
        <w:gridCol w:w="2155"/>
      </w:tblGrid>
      <w:tr w:rsidR="00474870" w:rsidRPr="00140A6A" w14:paraId="330DBB68" w14:textId="77777777" w:rsidTr="008C74C4">
        <w:trPr>
          <w:cantSplit/>
          <w:trHeight w:val="35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9AC14B" w14:textId="452ABF90" w:rsidR="00474870" w:rsidRPr="00140A6A" w:rsidRDefault="004067BF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E33" w14:textId="16F5FFD8" w:rsidR="00474870" w:rsidRPr="00140A6A" w:rsidRDefault="004067BF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D1034" w14:textId="77777777" w:rsidR="00474870" w:rsidRPr="00140A6A" w:rsidRDefault="00474870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8764" w14:textId="2DEA9F2D" w:rsidR="00474870" w:rsidRPr="00140A6A" w:rsidRDefault="00474870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Pedagoško obrazovanje za </w:t>
            </w:r>
            <w:r w:rsidR="006C6EBD">
              <w:rPr>
                <w:rFonts w:ascii="Times New Roman" w:hAnsi="Times New Roman" w:cs="Times New Roman"/>
                <w:b/>
                <w:shd w:val="clear" w:color="auto" w:fill="FFFFFF"/>
              </w:rPr>
              <w:t>suradnju</w:t>
            </w:r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s roditeljima i zajednicom</w:t>
            </w:r>
          </w:p>
        </w:tc>
      </w:tr>
      <w:tr w:rsidR="00474870" w:rsidRPr="00140A6A" w14:paraId="1A796DD5" w14:textId="77777777" w:rsidTr="008C74C4">
        <w:trPr>
          <w:cantSplit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DB4179" w14:textId="77777777" w:rsidR="00474870" w:rsidRPr="00140A6A" w:rsidRDefault="00474870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DBD" w14:textId="77777777" w:rsidR="00474870" w:rsidRPr="00140A6A" w:rsidRDefault="00474870" w:rsidP="0047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Poslijediplomski specijalistički program</w:t>
            </w:r>
          </w:p>
          <w:p w14:paraId="498F533F" w14:textId="77777777" w:rsidR="00474870" w:rsidRPr="00140A6A" w:rsidRDefault="00474870" w:rsidP="0047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Vođenje</w:t>
            </w:r>
            <w:r w:rsidR="006D75DD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upravljanje odgojno-obrazovnim ustanovama</w:t>
            </w:r>
          </w:p>
        </w:tc>
      </w:tr>
      <w:tr w:rsidR="00474870" w:rsidRPr="00140A6A" w14:paraId="45D03E5D" w14:textId="77777777" w:rsidTr="008C74C4">
        <w:trPr>
          <w:cantSplit/>
          <w:trHeight w:val="33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7744F8" w14:textId="77777777" w:rsidR="00474870" w:rsidRPr="00140A6A" w:rsidRDefault="00474870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43379B1" w14:textId="37B2D3C8" w:rsidR="00474870" w:rsidRPr="004067BF" w:rsidRDefault="00474870" w:rsidP="004067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prof. dr. sc. </w:t>
            </w:r>
            <w:proofErr w:type="spellStart"/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>Vesnica</w:t>
            </w:r>
            <w:proofErr w:type="spellEnd"/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Mlinarević</w:t>
            </w:r>
          </w:p>
        </w:tc>
      </w:tr>
      <w:tr w:rsidR="004067BF" w:rsidRPr="00140A6A" w14:paraId="6345A8CA" w14:textId="77777777" w:rsidTr="008C74C4">
        <w:trPr>
          <w:cantSplit/>
          <w:trHeight w:val="16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3B2C57" w14:textId="59D5F1EA" w:rsidR="004067BF" w:rsidRPr="00140A6A" w:rsidRDefault="004067BF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Suradnik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720E032" w14:textId="0C3A6602" w:rsidR="004067BF" w:rsidRPr="00140A6A" w:rsidRDefault="004067BF" w:rsidP="00685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doc. dr. sc. Maja </w:t>
            </w:r>
            <w:proofErr w:type="spellStart"/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>Brust</w:t>
            </w:r>
            <w:proofErr w:type="spellEnd"/>
            <w:r w:rsidRPr="00140A6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 Nemet</w:t>
            </w:r>
          </w:p>
        </w:tc>
      </w:tr>
      <w:tr w:rsidR="00C63F46" w:rsidRPr="00140A6A" w14:paraId="67CFC7A9" w14:textId="77777777" w:rsidTr="008C74C4">
        <w:trPr>
          <w:cantSplit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F53F10" w14:textId="77777777" w:rsidR="00C63F46" w:rsidRPr="00140A6A" w:rsidRDefault="00C63F46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B813B61" w14:textId="77777777" w:rsidR="00C63F46" w:rsidRPr="00140A6A" w:rsidRDefault="00C63F46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</w:tr>
      <w:tr w:rsidR="00474870" w:rsidRPr="00140A6A" w14:paraId="06C9C3C7" w14:textId="77777777" w:rsidTr="008C74C4"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92B8CEA" w14:textId="77777777" w:rsidR="00474870" w:rsidRPr="00140A6A" w:rsidRDefault="00474870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6C6EBD" w:rsidRPr="00140A6A" w14:paraId="7C4DB0BB" w14:textId="77777777" w:rsidTr="008C74C4">
        <w:trPr>
          <w:trHeight w:val="218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869CF" w14:textId="77777777" w:rsidR="006C6EBD" w:rsidRPr="00140A6A" w:rsidRDefault="006C6EBD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FECBD" w14:textId="77777777" w:rsidR="006C6EBD" w:rsidRPr="00140A6A" w:rsidRDefault="006C6EBD" w:rsidP="00685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76BA" w14:textId="6EFC032A" w:rsidR="006C6EBD" w:rsidRPr="006C6EBD" w:rsidRDefault="006C6EBD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Zimski semestar</w:t>
            </w:r>
          </w:p>
        </w:tc>
      </w:tr>
      <w:tr w:rsidR="006C6EBD" w:rsidRPr="00140A6A" w14:paraId="0D948525" w14:textId="77777777" w:rsidTr="008C74C4"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1FD1B" w14:textId="77777777" w:rsidR="006C6EBD" w:rsidRPr="00140A6A" w:rsidRDefault="006C6EBD" w:rsidP="00685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1D2F" w14:textId="1B15285A" w:rsidR="006C6EBD" w:rsidRPr="00140A6A" w:rsidRDefault="006C6EBD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6C6EBD" w:rsidRPr="00140A6A" w14:paraId="1B0C4D55" w14:textId="77777777" w:rsidTr="008C74C4">
        <w:tc>
          <w:tcPr>
            <w:tcW w:w="510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493AB" w14:textId="77777777" w:rsidR="006C6EBD" w:rsidRPr="00140A6A" w:rsidRDefault="006C6EBD" w:rsidP="00685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FB9EC" w14:textId="0CC4258B" w:rsidR="006C6EBD" w:rsidRPr="00140A6A" w:rsidRDefault="006C6EBD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0P+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5S</w:t>
            </w:r>
          </w:p>
        </w:tc>
      </w:tr>
      <w:tr w:rsidR="00474870" w:rsidRPr="00140A6A" w14:paraId="7EB8D6E2" w14:textId="77777777" w:rsidTr="008C74C4">
        <w:trPr>
          <w:trHeight w:val="288"/>
        </w:trPr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1FF6B01" w14:textId="77777777" w:rsidR="00474870" w:rsidRPr="00140A6A" w:rsidRDefault="00474870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0A6A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474870" w:rsidRPr="00140A6A" w14:paraId="37F250FB" w14:textId="77777777" w:rsidTr="008C74C4">
        <w:trPr>
          <w:trHeight w:val="1338"/>
        </w:trPr>
        <w:tc>
          <w:tcPr>
            <w:tcW w:w="92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DEC" w14:textId="77777777" w:rsidR="00474870" w:rsidRPr="00140A6A" w:rsidRDefault="00474870" w:rsidP="00685403">
            <w:pPr>
              <w:pStyle w:val="Bezproreda"/>
              <w:jc w:val="both"/>
              <w:rPr>
                <w:rFonts w:ascii="Times New Roman" w:hAnsi="Times New Roman"/>
                <w:lang w:eastAsia="hr-HR"/>
              </w:rPr>
            </w:pPr>
            <w:r w:rsidRPr="00140A6A">
              <w:rPr>
                <w:rFonts w:ascii="Times New Roman" w:hAnsi="Times New Roman"/>
                <w:lang w:eastAsia="hr-HR"/>
              </w:rPr>
              <w:t>Opći je</w:t>
            </w:r>
            <w:r w:rsidR="00505834" w:rsidRPr="00140A6A">
              <w:rPr>
                <w:rFonts w:ascii="Times New Roman" w:hAnsi="Times New Roman"/>
                <w:lang w:eastAsia="hr-HR"/>
              </w:rPr>
              <w:t xml:space="preserve"> cilj predmeta upoznati polaznike</w:t>
            </w:r>
            <w:r w:rsidRPr="00140A6A">
              <w:rPr>
                <w:rFonts w:ascii="Times New Roman" w:hAnsi="Times New Roman"/>
                <w:lang w:eastAsia="hr-HR"/>
              </w:rPr>
              <w:t xml:space="preserve"> s teorijskim polazištima o </w:t>
            </w:r>
            <w:r w:rsidR="004A10CD" w:rsidRPr="00140A6A">
              <w:rPr>
                <w:rFonts w:ascii="Times New Roman" w:hAnsi="Times New Roman"/>
                <w:lang w:eastAsia="hr-HR"/>
              </w:rPr>
              <w:t>partnerstvu  i usvojiti znanja, vještine i</w:t>
            </w:r>
            <w:r w:rsidRPr="00140A6A">
              <w:rPr>
                <w:rFonts w:ascii="Times New Roman" w:hAnsi="Times New Roman"/>
                <w:lang w:eastAsia="hr-HR"/>
              </w:rPr>
              <w:t xml:space="preserve"> tehnike za konst</w:t>
            </w:r>
            <w:r w:rsidR="00CE50B0" w:rsidRPr="00140A6A">
              <w:rPr>
                <w:rFonts w:ascii="Times New Roman" w:hAnsi="Times New Roman"/>
                <w:lang w:eastAsia="hr-HR"/>
              </w:rPr>
              <w:t>ruiranje najučinkovitijih oblika</w:t>
            </w:r>
            <w:r w:rsidRPr="00140A6A">
              <w:rPr>
                <w:rFonts w:ascii="Times New Roman" w:hAnsi="Times New Roman"/>
                <w:lang w:eastAsia="hr-HR"/>
              </w:rPr>
              <w:t xml:space="preserve"> suradnje s roditeljima i lokalnom zajednicom. </w:t>
            </w:r>
          </w:p>
          <w:p w14:paraId="0D0946EB" w14:textId="77777777" w:rsidR="00474870" w:rsidRPr="00140A6A" w:rsidRDefault="00474870" w:rsidP="004D0A42">
            <w:pPr>
              <w:pStyle w:val="Bezproreda"/>
              <w:jc w:val="both"/>
              <w:rPr>
                <w:rFonts w:ascii="Times New Roman" w:hAnsi="Times New Roman"/>
                <w:lang w:eastAsia="hr-HR"/>
              </w:rPr>
            </w:pPr>
            <w:r w:rsidRPr="00140A6A">
              <w:rPr>
                <w:rFonts w:ascii="Times New Roman" w:hAnsi="Times New Roman"/>
                <w:lang w:eastAsia="hr-HR"/>
              </w:rPr>
              <w:t xml:space="preserve">Specifični su ciljevi predmeta: istraživati, analizirati, kritički promišljati i predložiti </w:t>
            </w:r>
            <w:r w:rsidR="004D0A42" w:rsidRPr="00140A6A">
              <w:rPr>
                <w:rFonts w:ascii="Times New Roman" w:hAnsi="Times New Roman"/>
                <w:lang w:eastAsia="hr-HR"/>
              </w:rPr>
              <w:t>oblike</w:t>
            </w:r>
            <w:r w:rsidRPr="00140A6A">
              <w:rPr>
                <w:rFonts w:ascii="Times New Roman" w:hAnsi="Times New Roman"/>
                <w:lang w:eastAsia="hr-HR"/>
              </w:rPr>
              <w:t xml:space="preserve"> suradnje između odgojno-obrazovnih ustanova, obitelji i zajednice; inicirati suradničke aktivnosti u društveno korisnom radu.</w:t>
            </w:r>
          </w:p>
        </w:tc>
      </w:tr>
      <w:tr w:rsidR="00474870" w:rsidRPr="00140A6A" w14:paraId="7ABA15BB" w14:textId="77777777" w:rsidTr="008C74C4"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197C15" w14:textId="77777777" w:rsidR="00474870" w:rsidRPr="00140A6A" w:rsidRDefault="00474870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474870" w:rsidRPr="00140A6A" w14:paraId="7695D12F" w14:textId="77777777" w:rsidTr="008C74C4"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03BB810" w14:textId="77777777" w:rsidR="00AF08CB" w:rsidRDefault="00AF08CB" w:rsidP="00EE5C93">
            <w:pPr>
              <w:pStyle w:val="Bezproreda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IU1: </w:t>
            </w:r>
            <w:r w:rsidR="00C4780A" w:rsidRPr="00140A6A">
              <w:rPr>
                <w:rFonts w:ascii="Times New Roman" w:hAnsi="Times New Roman"/>
                <w:lang w:eastAsia="hr-HR"/>
              </w:rPr>
              <w:t>studenti će znati</w:t>
            </w:r>
            <w:r w:rsidR="00474870" w:rsidRPr="00140A6A">
              <w:rPr>
                <w:rFonts w:ascii="Times New Roman" w:hAnsi="Times New Roman"/>
                <w:lang w:eastAsia="hr-HR"/>
              </w:rPr>
              <w:t xml:space="preserve"> razlikovati pojmove suradnje i partnerstva, kao i različit</w:t>
            </w:r>
            <w:r>
              <w:rPr>
                <w:rFonts w:ascii="Times New Roman" w:hAnsi="Times New Roman"/>
                <w:lang w:eastAsia="hr-HR"/>
              </w:rPr>
              <w:t>e paradigme suradničkih odnosa</w:t>
            </w:r>
          </w:p>
          <w:p w14:paraId="504E5832" w14:textId="77777777" w:rsidR="00AF08CB" w:rsidRDefault="00AF08CB" w:rsidP="00EE5C93">
            <w:pPr>
              <w:pStyle w:val="Bezproreda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IU2: studenti će moći usporedit </w:t>
            </w:r>
            <w:r w:rsidR="00474870" w:rsidRPr="00140A6A">
              <w:rPr>
                <w:rFonts w:ascii="Times New Roman" w:hAnsi="Times New Roman"/>
                <w:lang w:eastAsia="hr-HR"/>
              </w:rPr>
              <w:t>tradicionalne i suvrem</w:t>
            </w:r>
            <w:r>
              <w:rPr>
                <w:rFonts w:ascii="Times New Roman" w:hAnsi="Times New Roman"/>
                <w:lang w:eastAsia="hr-HR"/>
              </w:rPr>
              <w:t xml:space="preserve">ene obitelji i oblike suradnje </w:t>
            </w:r>
          </w:p>
          <w:p w14:paraId="492DB9D8" w14:textId="4FC5A73E" w:rsidR="00AF08CB" w:rsidRDefault="00AF08CB" w:rsidP="00EE5C93">
            <w:pPr>
              <w:pStyle w:val="Bezproreda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IU3: studenti će moći </w:t>
            </w:r>
            <w:r w:rsidR="00474870" w:rsidRPr="00140A6A">
              <w:rPr>
                <w:rFonts w:ascii="Times New Roman" w:hAnsi="Times New Roman"/>
              </w:rPr>
              <w:t xml:space="preserve">analizirati i propitivati profesionalnu praksu u području odgoja i obrazovanja u odnosu na različitosti obitelji i </w:t>
            </w:r>
            <w:r w:rsidR="00474870" w:rsidRPr="00140A6A">
              <w:rPr>
                <w:rFonts w:ascii="Times New Roman" w:hAnsi="Times New Roman"/>
                <w:lang w:eastAsia="hr-HR"/>
              </w:rPr>
              <w:t>p</w:t>
            </w:r>
            <w:r w:rsidR="00C4780A" w:rsidRPr="00140A6A">
              <w:rPr>
                <w:rFonts w:ascii="Times New Roman" w:hAnsi="Times New Roman"/>
                <w:lang w:eastAsia="hr-HR"/>
              </w:rPr>
              <w:t>redložiti najučinkovitije oblike</w:t>
            </w:r>
            <w:r w:rsidR="00474870" w:rsidRPr="00140A6A">
              <w:rPr>
                <w:rFonts w:ascii="Times New Roman" w:hAnsi="Times New Roman"/>
                <w:lang w:eastAsia="hr-HR"/>
              </w:rPr>
              <w:t xml:space="preserve"> s</w:t>
            </w:r>
            <w:r>
              <w:rPr>
                <w:rFonts w:ascii="Times New Roman" w:hAnsi="Times New Roman"/>
                <w:lang w:eastAsia="hr-HR"/>
              </w:rPr>
              <w:t>uradnje s obitelji i zajednicom</w:t>
            </w:r>
            <w:r w:rsidR="00474870" w:rsidRPr="00140A6A">
              <w:rPr>
                <w:rFonts w:ascii="Times New Roman" w:hAnsi="Times New Roman"/>
                <w:lang w:eastAsia="hr-HR"/>
              </w:rPr>
              <w:t xml:space="preserve"> </w:t>
            </w:r>
          </w:p>
          <w:p w14:paraId="255EFE8B" w14:textId="2822389D" w:rsidR="00AF08CB" w:rsidRDefault="00AF08CB" w:rsidP="00EE5C93">
            <w:pPr>
              <w:pStyle w:val="Bezproreda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IU4: studenti će moći </w:t>
            </w:r>
            <w:r w:rsidR="00474870" w:rsidRPr="00140A6A">
              <w:rPr>
                <w:rFonts w:ascii="Times New Roman" w:hAnsi="Times New Roman"/>
                <w:lang w:eastAsia="hr-HR"/>
              </w:rPr>
              <w:t>prakticirati i surađivati s roditeljima i zajednic</w:t>
            </w:r>
            <w:r>
              <w:rPr>
                <w:rFonts w:ascii="Times New Roman" w:hAnsi="Times New Roman"/>
                <w:lang w:eastAsia="hr-HR"/>
              </w:rPr>
              <w:t xml:space="preserve">om kroz društveno koristan rad </w:t>
            </w:r>
          </w:p>
          <w:p w14:paraId="4FE09A8C" w14:textId="0C52FAE1" w:rsidR="00474870" w:rsidRPr="00140A6A" w:rsidRDefault="00AF08CB" w:rsidP="00EE5C93">
            <w:pPr>
              <w:pStyle w:val="Bezproreda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IU5: studenti će moći </w:t>
            </w:r>
            <w:r w:rsidR="00474870" w:rsidRPr="00140A6A">
              <w:rPr>
                <w:rFonts w:ascii="Times New Roman" w:hAnsi="Times New Roman"/>
                <w:lang w:eastAsia="hr-HR"/>
              </w:rPr>
              <w:t>dokumentirati i izvijestiti o svom doprinosu zajed</w:t>
            </w:r>
            <w:r w:rsidR="00C4780A" w:rsidRPr="00140A6A">
              <w:rPr>
                <w:rFonts w:ascii="Times New Roman" w:hAnsi="Times New Roman"/>
                <w:lang w:eastAsia="hr-HR"/>
              </w:rPr>
              <w:t>nici i stečenim kompetencijama.</w:t>
            </w:r>
          </w:p>
        </w:tc>
      </w:tr>
      <w:tr w:rsidR="00474870" w:rsidRPr="00140A6A" w14:paraId="122E9F43" w14:textId="77777777" w:rsidTr="008C74C4"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870097" w14:textId="77777777" w:rsidR="00474870" w:rsidRPr="00140A6A" w:rsidRDefault="00474870" w:rsidP="0068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474870" w:rsidRPr="00140A6A" w14:paraId="27F30726" w14:textId="77777777" w:rsidTr="008C74C4"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1A0914D" w14:textId="3C37D2DA" w:rsidR="00474870" w:rsidRPr="00140A6A" w:rsidRDefault="00474870" w:rsidP="00C4780A">
            <w:pPr>
              <w:pStyle w:val="Bezproreda"/>
              <w:jc w:val="both"/>
              <w:rPr>
                <w:rFonts w:ascii="Times New Roman" w:hAnsi="Times New Roman"/>
                <w:lang w:eastAsia="hr-HR"/>
              </w:rPr>
            </w:pPr>
            <w:r w:rsidRPr="00140A6A">
              <w:rPr>
                <w:rFonts w:ascii="Times New Roman" w:hAnsi="Times New Roman"/>
                <w:lang w:eastAsia="hr-HR"/>
              </w:rPr>
              <w:t xml:space="preserve">Zakonska utemeljenost suradničkih odnosa između odgojno-obrazovnih ustanova i obitelji. </w:t>
            </w:r>
            <w:r w:rsidR="00AF08CB">
              <w:rPr>
                <w:rFonts w:ascii="Times New Roman" w:hAnsi="Times New Roman"/>
                <w:lang w:eastAsia="hr-HR"/>
              </w:rPr>
              <w:t xml:space="preserve">Odlike partnerske orijentacije. </w:t>
            </w:r>
            <w:r w:rsidRPr="00140A6A">
              <w:rPr>
                <w:rFonts w:ascii="Times New Roman" w:hAnsi="Times New Roman"/>
              </w:rPr>
              <w:t>Čimbenici i preduvjeti uspješnog partnerstva - dvosmjerna komunikacija i podjele odgovornosti, zapreke učinkovitoj suradnji i njihovo prevladavanje.</w:t>
            </w:r>
            <w:r w:rsidRPr="00140A6A">
              <w:rPr>
                <w:rFonts w:ascii="Times New Roman" w:hAnsi="Times New Roman"/>
                <w:lang w:eastAsia="hr-HR"/>
              </w:rPr>
              <w:t xml:space="preserve"> </w:t>
            </w:r>
            <w:r w:rsidRPr="00140A6A">
              <w:rPr>
                <w:rFonts w:ascii="Times New Roman" w:hAnsi="Times New Roman"/>
              </w:rPr>
              <w:t>Partnerstvo roditelja i odgojno-obrazovne ustanove (percepcija o svrsi i načinima suradnje; smjerovi inicijative za suradnju: stilovi interakcije i komunikacije, vještine i strategije motiviranja i angažiranja roditelja)</w:t>
            </w:r>
            <w:r w:rsidRPr="00140A6A">
              <w:rPr>
                <w:rFonts w:ascii="Times New Roman" w:hAnsi="Times New Roman"/>
                <w:lang w:eastAsia="hr-HR"/>
              </w:rPr>
              <w:t xml:space="preserve">. </w:t>
            </w:r>
            <w:r w:rsidRPr="00140A6A">
              <w:rPr>
                <w:rFonts w:ascii="Times New Roman" w:hAnsi="Times New Roman"/>
              </w:rPr>
              <w:t>Različitost suvremenih obitelji – implikacije za suradnju obitelji i škole.</w:t>
            </w:r>
            <w:r w:rsidRPr="00140A6A">
              <w:rPr>
                <w:rFonts w:ascii="Times New Roman" w:hAnsi="Times New Roman"/>
                <w:lang w:eastAsia="hr-HR"/>
              </w:rPr>
              <w:t xml:space="preserve"> Modeli i oblici partnerskih odnosa između odgojno-obrazovnih ustanova i obitelji. Učinci partnerstva između odgojno-obrazovnih ustanova i obitelji na </w:t>
            </w:r>
            <w:r w:rsidRPr="00140A6A">
              <w:rPr>
                <w:rFonts w:ascii="Times New Roman" w:hAnsi="Times New Roman"/>
              </w:rPr>
              <w:t>socijalni, emocionalni i kognitivni razvoj djeteta/učenika.</w:t>
            </w:r>
            <w:r w:rsidRPr="00140A6A">
              <w:rPr>
                <w:rFonts w:ascii="Times New Roman" w:hAnsi="Times New Roman"/>
                <w:lang w:eastAsia="hr-HR"/>
              </w:rPr>
              <w:t xml:space="preserve"> Pedagoške kompetencije odgojno-</w:t>
            </w:r>
            <w:r w:rsidRPr="00140A6A">
              <w:rPr>
                <w:rFonts w:ascii="Times New Roman" w:hAnsi="Times New Roman"/>
                <w:lang w:eastAsia="hr-HR"/>
              </w:rPr>
              <w:lastRenderedPageBreak/>
              <w:t xml:space="preserve">obrazovnih djelatnika za uspostavu partnerskih odnosa. Upravljanje odgojno-obrazovnih djelatnika u kriznim situacijama obitelji. Kontinuitet i diskontinuitet odgoja u različitim kulturama obitelji i odgojno-obrazovnih ustanova. </w:t>
            </w:r>
            <w:r w:rsidRPr="00140A6A">
              <w:rPr>
                <w:rFonts w:ascii="Times New Roman" w:eastAsia="Times New Roman" w:hAnsi="Times New Roman"/>
                <w:lang w:eastAsia="hr-HR"/>
              </w:rPr>
              <w:t xml:space="preserve">Dokumentiranje, refleksija i vrednovanje partnerskog odnosa. Primjeri dobre prakse povezivanja odgojno-obrazovnih ustanova s lokalnom zajednicom (otvoreni kurikulum). </w:t>
            </w:r>
          </w:p>
        </w:tc>
      </w:tr>
      <w:tr w:rsidR="00474870" w:rsidRPr="00140A6A" w14:paraId="30CAF44B" w14:textId="77777777" w:rsidTr="008C74C4"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165FDEB" w14:textId="77777777" w:rsidR="00474870" w:rsidRPr="00140A6A" w:rsidRDefault="00474870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Način izvođenja nastave i usvajanje znanja:</w:t>
            </w:r>
          </w:p>
        </w:tc>
      </w:tr>
      <w:tr w:rsidR="00474870" w:rsidRPr="00140A6A" w14:paraId="347C31E9" w14:textId="77777777" w:rsidTr="008C74C4">
        <w:trPr>
          <w:trHeight w:val="293"/>
        </w:trPr>
        <w:tc>
          <w:tcPr>
            <w:tcW w:w="92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581" w14:textId="77777777" w:rsidR="00474870" w:rsidRPr="00140A6A" w:rsidRDefault="00474870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seminari, društveno koristan rad u timovima, terenska nastava, mentorski rad. </w:t>
            </w:r>
          </w:p>
        </w:tc>
      </w:tr>
      <w:tr w:rsidR="00474870" w:rsidRPr="00140A6A" w14:paraId="06D99861" w14:textId="77777777" w:rsidTr="008C74C4">
        <w:trPr>
          <w:trHeight w:val="150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ECA" w14:textId="77777777" w:rsidR="00474870" w:rsidRPr="00140A6A" w:rsidRDefault="00474870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474870" w:rsidRPr="00140A6A" w14:paraId="6C30ABB8" w14:textId="77777777" w:rsidTr="008C74C4"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B76F2B" w14:textId="77777777" w:rsidR="00474870" w:rsidRPr="00140A6A" w:rsidRDefault="00474870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474870" w:rsidRPr="00140A6A" w14:paraId="73B74C3E" w14:textId="77777777" w:rsidTr="008C74C4">
        <w:trPr>
          <w:trHeight w:val="1559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8AFA7" w14:textId="77777777" w:rsidR="00474870" w:rsidRPr="00140A6A" w:rsidRDefault="00474870" w:rsidP="0068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Od studenata se očekuje aktivno sudjelovanje u nastavi i planiranim aktivnostima (znanstveno-istraživački rad, društveno-koristan rad, povezivanje s lokalnom zajednicom). Studenti trebaju: kontinuirano proučavati i analizirati relevantnu literaturu; od studenata se očekuje prezentacija društveno-korisnog učenja i izrada završnog znanstvenog rada s empirijskim istraživanjem koji će biti poslan na objavu u časopisu.</w:t>
            </w:r>
          </w:p>
        </w:tc>
      </w:tr>
      <w:tr w:rsidR="00474870" w:rsidRPr="00140A6A" w14:paraId="21027964" w14:textId="77777777" w:rsidTr="008C74C4">
        <w:trPr>
          <w:trHeight w:val="343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4D7AA" w14:textId="77777777" w:rsidR="00474870" w:rsidRPr="00140A6A" w:rsidRDefault="00474870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474870" w:rsidRPr="00140A6A" w14:paraId="629EC111" w14:textId="77777777" w:rsidTr="008C74C4">
        <w:trPr>
          <w:trHeight w:val="29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A3FB6D" w14:textId="77777777" w:rsidR="00AF08CB" w:rsidRPr="00AF08CB" w:rsidRDefault="00474870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 xml:space="preserve">Pohađanje nastave </w:t>
            </w:r>
          </w:p>
          <w:p w14:paraId="76F7A2A1" w14:textId="0450A5BF" w:rsidR="00474870" w:rsidRPr="00AF08CB" w:rsidRDefault="00AF08CB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0816F100" w14:textId="77777777" w:rsidR="00474870" w:rsidRPr="00AF08CB" w:rsidRDefault="00AF08CB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 xml:space="preserve">Aktivnost u nastavi </w:t>
            </w:r>
          </w:p>
          <w:p w14:paraId="1526E843" w14:textId="61CC1BCF" w:rsidR="00AF08CB" w:rsidRPr="00AF08CB" w:rsidRDefault="00AF08CB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0A909DD" w14:textId="77777777" w:rsidR="00474870" w:rsidRPr="00AF08CB" w:rsidRDefault="00474870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 xml:space="preserve">Seminar / Radionica 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FEC2D9D" w14:textId="77777777" w:rsidR="00474870" w:rsidRPr="00AF08CB" w:rsidRDefault="00474870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474870" w:rsidRPr="00140A6A" w14:paraId="00CD8E28" w14:textId="77777777" w:rsidTr="008C74C4">
        <w:trPr>
          <w:trHeight w:val="293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618BA1" w14:textId="77777777" w:rsidR="00474870" w:rsidRPr="00AF08CB" w:rsidRDefault="00474870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5C369340" w14:textId="6C278B5F" w:rsidR="00474870" w:rsidRPr="00AF08CB" w:rsidRDefault="00AF08CB" w:rsidP="006854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 xml:space="preserve">Usmeni ispit  </w:t>
            </w:r>
          </w:p>
          <w:p w14:paraId="34BBF084" w14:textId="35B1E7F0" w:rsidR="00474870" w:rsidRPr="00AF08CB" w:rsidRDefault="00AF08CB" w:rsidP="00AF08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>30%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78D3762" w14:textId="77777777" w:rsidR="00474870" w:rsidRPr="00AF08CB" w:rsidRDefault="00474870" w:rsidP="00AF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 xml:space="preserve">Konzultacije  </w:t>
            </w:r>
          </w:p>
          <w:p w14:paraId="2906D1DE" w14:textId="20E75CC4" w:rsidR="00AF08CB" w:rsidRPr="00AF08CB" w:rsidRDefault="00AF08CB" w:rsidP="00AF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7D542AFD" w14:textId="77777777" w:rsidR="00474870" w:rsidRPr="00AF08CB" w:rsidRDefault="00474870" w:rsidP="006854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F08CB">
              <w:rPr>
                <w:rFonts w:ascii="Times New Roman" w:eastAsia="Times New Roman" w:hAnsi="Times New Roman" w:cs="Times New Roman"/>
                <w:bCs/>
                <w:lang w:eastAsia="hr-HR"/>
              </w:rPr>
              <w:t>P</w:t>
            </w:r>
            <w:r w:rsidR="00AF08CB" w:rsidRPr="00AF08CB">
              <w:rPr>
                <w:rFonts w:ascii="Times New Roman" w:eastAsia="Times New Roman" w:hAnsi="Times New Roman" w:cs="Times New Roman"/>
                <w:bCs/>
                <w:lang w:eastAsia="hr-HR"/>
              </w:rPr>
              <w:t>raktični rad</w:t>
            </w:r>
          </w:p>
          <w:p w14:paraId="05AE0A4B" w14:textId="05E90922" w:rsidR="00AF08CB" w:rsidRPr="00AF08CB" w:rsidRDefault="00AF08CB" w:rsidP="006854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 w:rsidRPr="00AF08CB">
              <w:rPr>
                <w:rFonts w:ascii="Times New Roman" w:eastAsia="Times New Roman" w:hAnsi="Times New Roman" w:cs="Times New Roman"/>
                <w:bCs/>
                <w:lang w:eastAsia="hr-HR"/>
              </w:rPr>
              <w:t>0%</w:t>
            </w:r>
          </w:p>
        </w:tc>
      </w:tr>
      <w:tr w:rsidR="00474870" w:rsidRPr="00140A6A" w14:paraId="67FFE680" w14:textId="77777777" w:rsidTr="008C74C4">
        <w:trPr>
          <w:trHeight w:val="70"/>
        </w:trPr>
        <w:tc>
          <w:tcPr>
            <w:tcW w:w="924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D33CC4" w14:textId="77777777" w:rsidR="00474870" w:rsidRPr="00140A6A" w:rsidRDefault="00474870" w:rsidP="00AF08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0ACF19CD" w14:textId="77777777" w:rsidR="00474870" w:rsidRPr="00140A6A" w:rsidRDefault="00474870" w:rsidP="00EE5C93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140A6A">
              <w:rPr>
                <w:rFonts w:ascii="Times New Roman" w:hAnsi="Times New Roman" w:cs="Times New Roman"/>
              </w:rPr>
              <w:t>Hitrec, G., (</w:t>
            </w:r>
            <w:proofErr w:type="spellStart"/>
            <w:r w:rsidRPr="00140A6A">
              <w:rPr>
                <w:rFonts w:ascii="Times New Roman" w:hAnsi="Times New Roman" w:cs="Times New Roman"/>
              </w:rPr>
              <w:t>ur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.) (2007). </w:t>
            </w:r>
            <w:r w:rsidRPr="00140A6A">
              <w:rPr>
                <w:rFonts w:ascii="Times New Roman" w:hAnsi="Times New Roman" w:cs="Times New Roman"/>
                <w:i/>
              </w:rPr>
              <w:t>Škola otvorena roditeljima</w:t>
            </w:r>
            <w:r w:rsidRPr="00140A6A">
              <w:rPr>
                <w:rFonts w:ascii="Times New Roman" w:hAnsi="Times New Roman" w:cs="Times New Roman"/>
              </w:rPr>
              <w:t>. Zagreb: Udruga roditelja Korak po korak.</w:t>
            </w:r>
          </w:p>
          <w:p w14:paraId="461D904F" w14:textId="77777777" w:rsidR="00474870" w:rsidRPr="00140A6A" w:rsidRDefault="00474870" w:rsidP="00EE5C93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Ljubetić, M. (2014). </w:t>
            </w:r>
            <w:r w:rsidRPr="00140A6A">
              <w:rPr>
                <w:rFonts w:ascii="Times New Roman" w:eastAsia="+mn-ea" w:hAnsi="Times New Roman" w:cs="Times New Roman"/>
                <w:i/>
                <w:iCs/>
                <w:kern w:val="24"/>
                <w:lang w:eastAsia="hr-HR"/>
              </w:rPr>
              <w:t>Od suradnje do partnerstva obitelji, odgojno-obrazovne ustanove i zajednice</w:t>
            </w: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. Zagreb: Element.</w:t>
            </w:r>
          </w:p>
          <w:p w14:paraId="7736016F" w14:textId="77777777" w:rsidR="00474870" w:rsidRPr="00140A6A" w:rsidRDefault="00474870" w:rsidP="00EE5C93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Mlinarević, V. i Tokić, R. (2017).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Partnership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with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local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community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in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school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curriculum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for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encouraging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entrepreneurial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competence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. </w:t>
            </w:r>
            <w:r w:rsidRPr="00140A6A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Ekonomski vjesnik: časopis Ekonomskog fakulteta u Osijeku</w:t>
            </w: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</w:t>
            </w:r>
            <w:r w:rsidRPr="00140A6A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30</w:t>
            </w: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(1), 155-167.</w:t>
            </w:r>
          </w:p>
          <w:p w14:paraId="6DE1FE40" w14:textId="77777777" w:rsidR="00474870" w:rsidRPr="00140A6A" w:rsidRDefault="00474870" w:rsidP="00EE5C93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Mlinarević, V. i Tomas, S. (2010). Partnerstvo roditelja i odgojitelja - čimbenik razvoja socijalne kompetencije djeteta. </w:t>
            </w:r>
            <w:r w:rsidRPr="00140A6A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Magistra </w:t>
            </w:r>
            <w:proofErr w:type="spellStart"/>
            <w:r w:rsidRPr="00140A6A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Iadertina</w:t>
            </w:r>
            <w:proofErr w:type="spellEnd"/>
            <w:r w:rsidRPr="00140A6A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, 5</w:t>
            </w: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(5), 143-158.</w:t>
            </w:r>
          </w:p>
          <w:p w14:paraId="11E3D211" w14:textId="77777777" w:rsidR="00474870" w:rsidRPr="00140A6A" w:rsidRDefault="00474870" w:rsidP="00EE5C93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Savage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J. &amp; Evans, W. (2015).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Developing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a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local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curriculum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: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using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your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locality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to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inspire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teaching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and</w:t>
            </w:r>
            <w:proofErr w:type="spellEnd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 xml:space="preserve"> </w:t>
            </w:r>
            <w:proofErr w:type="spellStart"/>
            <w:r w:rsidRPr="00AF08CB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learning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.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Oxon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New York: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Routledge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.</w:t>
            </w:r>
          </w:p>
          <w:p w14:paraId="6BFE908B" w14:textId="58100763" w:rsidR="00474870" w:rsidRDefault="00474870" w:rsidP="00EE5C93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Višnjić-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Jevtić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A., Visković, I., Rogulj, E., </w:t>
            </w:r>
            <w:proofErr w:type="spellStart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Bogatić</w:t>
            </w:r>
            <w:proofErr w:type="spellEnd"/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 xml:space="preserve">, K. i Glavina, E. (2018). </w:t>
            </w:r>
            <w:r w:rsidRPr="00140A6A">
              <w:rPr>
                <w:rFonts w:ascii="Times New Roman" w:eastAsia="+mn-ea" w:hAnsi="Times New Roman" w:cs="Times New Roman"/>
                <w:i/>
                <w:kern w:val="24"/>
                <w:lang w:eastAsia="hr-HR"/>
              </w:rPr>
              <w:t>Izazovi suradnje: razvoj profesionalnih kompetencija odgojitelja za suradnju i partnerstvo s roditeljima</w:t>
            </w:r>
            <w:r w:rsidRPr="00140A6A">
              <w:rPr>
                <w:rFonts w:ascii="Times New Roman" w:eastAsia="+mn-ea" w:hAnsi="Times New Roman" w:cs="Times New Roman"/>
                <w:kern w:val="24"/>
                <w:lang w:eastAsia="hr-HR"/>
              </w:rPr>
              <w:t>. Zagreb: Alfa.</w:t>
            </w:r>
          </w:p>
          <w:p w14:paraId="79F836FB" w14:textId="77777777" w:rsidR="00AF08CB" w:rsidRPr="00140A6A" w:rsidRDefault="00AF08CB" w:rsidP="00AF08CB">
            <w:pPr>
              <w:spacing w:after="0" w:line="240" w:lineRule="auto"/>
              <w:ind w:left="318"/>
              <w:contextualSpacing/>
              <w:jc w:val="both"/>
              <w:rPr>
                <w:rFonts w:ascii="Times New Roman" w:eastAsia="+mn-ea" w:hAnsi="Times New Roman" w:cs="Times New Roman"/>
                <w:kern w:val="24"/>
                <w:lang w:eastAsia="hr-HR"/>
              </w:rPr>
            </w:pPr>
          </w:p>
          <w:p w14:paraId="1FFC1172" w14:textId="77777777" w:rsidR="00474870" w:rsidRPr="00140A6A" w:rsidRDefault="00474870" w:rsidP="00AF0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2435FA16" w14:textId="77777777" w:rsidR="00474870" w:rsidRPr="00140A6A" w:rsidRDefault="00474870" w:rsidP="00EE5C93">
            <w:pPr>
              <w:numPr>
                <w:ilvl w:val="0"/>
                <w:numId w:val="12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140A6A">
              <w:rPr>
                <w:rFonts w:ascii="Times New Roman" w:hAnsi="Times New Roman" w:cs="Times New Roman"/>
              </w:rPr>
              <w:t xml:space="preserve">Kolak, A. (2006). Suradnja roditelja i škole. </w:t>
            </w:r>
            <w:r w:rsidRPr="00140A6A">
              <w:rPr>
                <w:rFonts w:ascii="Times New Roman" w:hAnsi="Times New Roman" w:cs="Times New Roman"/>
                <w:i/>
              </w:rPr>
              <w:t>Pedagogijska istraživanja</w:t>
            </w:r>
            <w:r w:rsidRPr="00140A6A">
              <w:rPr>
                <w:rFonts w:ascii="Times New Roman" w:hAnsi="Times New Roman" w:cs="Times New Roman"/>
              </w:rPr>
              <w:t xml:space="preserve">, </w:t>
            </w:r>
            <w:r w:rsidRPr="00140A6A">
              <w:rPr>
                <w:rFonts w:ascii="Times New Roman" w:hAnsi="Times New Roman" w:cs="Times New Roman"/>
                <w:i/>
              </w:rPr>
              <w:t>3</w:t>
            </w:r>
            <w:r w:rsidRPr="00140A6A">
              <w:rPr>
                <w:rFonts w:ascii="Times New Roman" w:hAnsi="Times New Roman" w:cs="Times New Roman"/>
              </w:rPr>
              <w:t>(2), 123 – 140.</w:t>
            </w:r>
          </w:p>
          <w:p w14:paraId="45C7F642" w14:textId="77777777" w:rsidR="00474870" w:rsidRPr="00140A6A" w:rsidRDefault="00474870" w:rsidP="00EE5C93">
            <w:pPr>
              <w:numPr>
                <w:ilvl w:val="0"/>
                <w:numId w:val="12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140A6A">
              <w:rPr>
                <w:rFonts w:ascii="Times New Roman" w:hAnsi="Times New Roman" w:cs="Times New Roman"/>
              </w:rPr>
              <w:t xml:space="preserve">Kovač </w:t>
            </w:r>
            <w:proofErr w:type="spellStart"/>
            <w:r w:rsidRPr="00140A6A">
              <w:rPr>
                <w:rFonts w:ascii="Times New Roman" w:hAnsi="Times New Roman" w:cs="Times New Roman"/>
              </w:rPr>
              <w:t>Cerovic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, T., Vizek Vidović, V. i </w:t>
            </w:r>
            <w:proofErr w:type="spellStart"/>
            <w:r w:rsidRPr="00140A6A">
              <w:rPr>
                <w:rFonts w:ascii="Times New Roman" w:hAnsi="Times New Roman" w:cs="Times New Roman"/>
              </w:rPr>
              <w:t>Pauel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, S. (2012). </w:t>
            </w:r>
            <w:r w:rsidRPr="00140A6A">
              <w:rPr>
                <w:rFonts w:ascii="Times New Roman" w:hAnsi="Times New Roman" w:cs="Times New Roman"/>
                <w:i/>
              </w:rPr>
              <w:t>Komparativno istraživanje stavova roditelja Jugoistočne Evrope</w:t>
            </w:r>
            <w:r w:rsidRPr="00140A6A">
              <w:rPr>
                <w:rFonts w:ascii="Times New Roman" w:hAnsi="Times New Roman" w:cs="Times New Roman"/>
              </w:rPr>
              <w:t xml:space="preserve">. Ljubljana: University </w:t>
            </w:r>
            <w:proofErr w:type="spellStart"/>
            <w:r w:rsidRPr="00140A6A">
              <w:rPr>
                <w:rFonts w:ascii="Times New Roman" w:hAnsi="Times New Roman" w:cs="Times New Roman"/>
              </w:rPr>
              <w:t>of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Ljubljana, </w:t>
            </w:r>
            <w:proofErr w:type="spellStart"/>
            <w:r w:rsidRPr="00140A6A">
              <w:rPr>
                <w:rFonts w:ascii="Times New Roman" w:hAnsi="Times New Roman" w:cs="Times New Roman"/>
              </w:rPr>
              <w:t>Faculty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A6A">
              <w:rPr>
                <w:rFonts w:ascii="Times New Roman" w:hAnsi="Times New Roman" w:cs="Times New Roman"/>
              </w:rPr>
              <w:t>of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A6A">
              <w:rPr>
                <w:rFonts w:ascii="Times New Roman" w:hAnsi="Times New Roman" w:cs="Times New Roman"/>
              </w:rPr>
              <w:t>Education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A6A">
              <w:rPr>
                <w:rFonts w:ascii="Times New Roman" w:hAnsi="Times New Roman" w:cs="Times New Roman"/>
              </w:rPr>
              <w:t>Center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140A6A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A6A">
              <w:rPr>
                <w:rFonts w:ascii="Times New Roman" w:hAnsi="Times New Roman" w:cs="Times New Roman"/>
              </w:rPr>
              <w:t>Policy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A6A">
              <w:rPr>
                <w:rFonts w:ascii="Times New Roman" w:hAnsi="Times New Roman" w:cs="Times New Roman"/>
              </w:rPr>
              <w:t>Studies</w:t>
            </w:r>
            <w:proofErr w:type="spellEnd"/>
            <w:r w:rsidRPr="00140A6A">
              <w:rPr>
                <w:rFonts w:ascii="Times New Roman" w:hAnsi="Times New Roman" w:cs="Times New Roman"/>
              </w:rPr>
              <w:t>.</w:t>
            </w:r>
          </w:p>
          <w:p w14:paraId="233F1AC5" w14:textId="77777777" w:rsidR="00474870" w:rsidRPr="00140A6A" w:rsidRDefault="00474870" w:rsidP="00EE5C93">
            <w:pPr>
              <w:numPr>
                <w:ilvl w:val="0"/>
                <w:numId w:val="12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140A6A">
              <w:rPr>
                <w:rFonts w:ascii="Times New Roman" w:hAnsi="Times New Roman" w:cs="Times New Roman"/>
              </w:rPr>
              <w:t xml:space="preserve">Ljubetić, M., Maleš, D. i </w:t>
            </w:r>
            <w:proofErr w:type="spellStart"/>
            <w:r w:rsidRPr="00140A6A">
              <w:rPr>
                <w:rFonts w:ascii="Times New Roman" w:hAnsi="Times New Roman" w:cs="Times New Roman"/>
              </w:rPr>
              <w:t>Kušević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, B. (2008). Osposobljavanje budućih učitelja razredne nastave za rad s roditeljima. U: Cindrić, M., </w:t>
            </w:r>
            <w:proofErr w:type="spellStart"/>
            <w:r w:rsidRPr="00140A6A">
              <w:rPr>
                <w:rFonts w:ascii="Times New Roman" w:hAnsi="Times New Roman" w:cs="Times New Roman"/>
              </w:rPr>
              <w:t>Domović</w:t>
            </w:r>
            <w:proofErr w:type="spellEnd"/>
            <w:r w:rsidRPr="00140A6A">
              <w:rPr>
                <w:rFonts w:ascii="Times New Roman" w:hAnsi="Times New Roman" w:cs="Times New Roman"/>
              </w:rPr>
              <w:t>, V. i Matijević, M. (</w:t>
            </w:r>
            <w:proofErr w:type="spellStart"/>
            <w:r w:rsidRPr="00140A6A">
              <w:rPr>
                <w:rFonts w:ascii="Times New Roman" w:hAnsi="Times New Roman" w:cs="Times New Roman"/>
              </w:rPr>
              <w:t>ur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.), </w:t>
            </w:r>
            <w:r w:rsidRPr="00140A6A">
              <w:rPr>
                <w:rFonts w:ascii="Times New Roman" w:hAnsi="Times New Roman" w:cs="Times New Roman"/>
                <w:i/>
              </w:rPr>
              <w:t>Pedagogija i društvo znanja</w:t>
            </w:r>
            <w:r w:rsidRPr="00140A6A">
              <w:rPr>
                <w:rFonts w:ascii="Times New Roman" w:hAnsi="Times New Roman" w:cs="Times New Roman"/>
              </w:rPr>
              <w:t xml:space="preserve"> (str. 211-219). Zagreb: Učiteljski fakultet Sveučilišta u Zagrebu.</w:t>
            </w:r>
          </w:p>
          <w:p w14:paraId="46F2B468" w14:textId="77777777" w:rsidR="00474870" w:rsidRPr="00140A6A" w:rsidRDefault="00474870" w:rsidP="00EE5C93">
            <w:pPr>
              <w:numPr>
                <w:ilvl w:val="0"/>
                <w:numId w:val="12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140A6A">
              <w:rPr>
                <w:rFonts w:ascii="Times New Roman" w:hAnsi="Times New Roman" w:cs="Times New Roman"/>
              </w:rPr>
              <w:t xml:space="preserve">Mlinarević, V., </w:t>
            </w:r>
            <w:proofErr w:type="spellStart"/>
            <w:r w:rsidRPr="00140A6A">
              <w:rPr>
                <w:rFonts w:ascii="Times New Roman" w:hAnsi="Times New Roman" w:cs="Times New Roman"/>
              </w:rPr>
              <w:t>Brust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Nemet, M. i  </w:t>
            </w:r>
            <w:proofErr w:type="spellStart"/>
            <w:r w:rsidRPr="00140A6A">
              <w:rPr>
                <w:rFonts w:ascii="Times New Roman" w:hAnsi="Times New Roman" w:cs="Times New Roman"/>
              </w:rPr>
              <w:t>Bushati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 J. (</w:t>
            </w:r>
            <w:proofErr w:type="spellStart"/>
            <w:r w:rsidRPr="00140A6A">
              <w:rPr>
                <w:rFonts w:ascii="Times New Roman" w:hAnsi="Times New Roman" w:cs="Times New Roman"/>
              </w:rPr>
              <w:t>ur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.). (2015). </w:t>
            </w:r>
            <w:r w:rsidRPr="00140A6A">
              <w:rPr>
                <w:rFonts w:ascii="Times New Roman" w:hAnsi="Times New Roman" w:cs="Times New Roman"/>
                <w:i/>
              </w:rPr>
              <w:t xml:space="preserve">Obrazovanje za interkulturalizam- Položaj Roma u odgoju i obrazovanju. </w:t>
            </w:r>
            <w:r w:rsidRPr="00140A6A">
              <w:rPr>
                <w:rFonts w:ascii="Times New Roman" w:hAnsi="Times New Roman" w:cs="Times New Roman"/>
              </w:rPr>
              <w:t>Osijek: Sveučilište J. J. Strossmayera u Osijeku, Fakultet za odgojne i obrazovne znanosti.</w:t>
            </w:r>
          </w:p>
        </w:tc>
      </w:tr>
    </w:tbl>
    <w:p w14:paraId="5F3AABD8" w14:textId="77777777" w:rsidR="00474870" w:rsidRPr="00140A6A" w:rsidRDefault="00474870" w:rsidP="001920DC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68DF5429" w14:textId="77777777" w:rsidR="00474870" w:rsidRPr="00140A6A" w:rsidRDefault="00474870" w:rsidP="001920DC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80"/>
        <w:gridCol w:w="313"/>
        <w:gridCol w:w="1559"/>
        <w:gridCol w:w="822"/>
        <w:gridCol w:w="66"/>
        <w:gridCol w:w="1796"/>
        <w:gridCol w:w="122"/>
        <w:gridCol w:w="2156"/>
      </w:tblGrid>
      <w:tr w:rsidR="004067BF" w:rsidRPr="004067BF" w14:paraId="039E3B4A" w14:textId="77777777" w:rsidTr="00F55D3C">
        <w:trPr>
          <w:cantSplit/>
          <w:trHeight w:val="3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306BC7" w14:textId="073F61CA" w:rsidR="004067BF" w:rsidRPr="004067BF" w:rsidRDefault="004067BF" w:rsidP="004067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A24E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</w:t>
            </w:r>
            <w:r w:rsidR="00F55D3C" w:rsidRPr="00EA24E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</w:t>
            </w:r>
            <w:r w:rsidRPr="00EA24E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naka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8237" w14:textId="347D2FFE" w:rsidR="004067BF" w:rsidRPr="004067BF" w:rsidRDefault="00F55D3C" w:rsidP="004067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A24E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C75869" w14:textId="77777777" w:rsidR="004067BF" w:rsidRPr="004067BF" w:rsidRDefault="004067BF" w:rsidP="004067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AB96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Savjetodavni rad u odgojno-obrazovnim ustanovama</w:t>
            </w:r>
          </w:p>
        </w:tc>
      </w:tr>
      <w:tr w:rsidR="004067BF" w:rsidRPr="004067BF" w14:paraId="04426216" w14:textId="77777777" w:rsidTr="00176B99">
        <w:trPr>
          <w:cantSplit/>
          <w:trHeight w:val="56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553649" w14:textId="77777777" w:rsidR="004067BF" w:rsidRPr="004067BF" w:rsidRDefault="004067BF" w:rsidP="004067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7566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Poslijediplomski specijalistički program</w:t>
            </w:r>
          </w:p>
          <w:p w14:paraId="1A748C98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Vođenje i upravljanje odgojno-obrazovnim ustanovama</w:t>
            </w:r>
          </w:p>
        </w:tc>
      </w:tr>
      <w:tr w:rsidR="004067BF" w:rsidRPr="004067BF" w14:paraId="01399BE7" w14:textId="77777777" w:rsidTr="00176B9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1B9A8AF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83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A88E803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Izv. prof. dr. sc. Tena </w:t>
            </w:r>
            <w:proofErr w:type="spellStart"/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Velki</w:t>
            </w:r>
            <w:proofErr w:type="spellEnd"/>
          </w:p>
        </w:tc>
      </w:tr>
      <w:tr w:rsidR="004067BF" w:rsidRPr="004067BF" w14:paraId="500EB023" w14:textId="77777777" w:rsidTr="00176B9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A1EAB1C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right w:val="nil"/>
            </w:tcBorders>
          </w:tcPr>
          <w:p w14:paraId="259721DF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1FB3F0B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AE4EB8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4067BF" w:rsidRPr="004067BF" w14:paraId="25A43B60" w14:textId="77777777" w:rsidTr="00176B99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881541" w14:textId="77777777" w:rsidR="004067BF" w:rsidRPr="004067BF" w:rsidRDefault="004067BF" w:rsidP="004067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EA24EB" w:rsidRPr="00EA24EB" w14:paraId="2A4599C0" w14:textId="77777777" w:rsidTr="00176B99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6A6C5" w14:textId="77777777" w:rsidR="00EA24EB" w:rsidRPr="004067BF" w:rsidRDefault="00EA24EB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8A5B0" w14:textId="77777777" w:rsidR="00EA24EB" w:rsidRPr="004067BF" w:rsidRDefault="00EA24EB" w:rsidP="0040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E0CB" w14:textId="64928762" w:rsidR="00EA24EB" w:rsidRPr="004067BF" w:rsidRDefault="00EA24EB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Ljetni semestar</w:t>
            </w:r>
          </w:p>
        </w:tc>
      </w:tr>
      <w:tr w:rsidR="00EA24EB" w:rsidRPr="00EA24EB" w14:paraId="1F4AEBDC" w14:textId="77777777" w:rsidTr="00176B99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81199" w14:textId="77777777" w:rsidR="00EA24EB" w:rsidRPr="004067BF" w:rsidRDefault="00EA24EB" w:rsidP="00EA24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F277F" w14:textId="77777777" w:rsidR="00EA24EB" w:rsidRPr="004067BF" w:rsidRDefault="00EA24EB" w:rsidP="006C6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EA24EB" w:rsidRPr="00EA24EB" w14:paraId="795EA3DA" w14:textId="77777777" w:rsidTr="00176B99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71DA8" w14:textId="77777777" w:rsidR="00EA24EB" w:rsidRPr="004067BF" w:rsidRDefault="00EA24EB" w:rsidP="00406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352DC" w14:textId="5A5391AB" w:rsidR="00EA24EB" w:rsidRPr="004067BF" w:rsidRDefault="00EA24EB" w:rsidP="006C6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D458B5">
              <w:rPr>
                <w:rFonts w:ascii="Times New Roman" w:eastAsia="Times New Roman" w:hAnsi="Times New Roman" w:cs="Times New Roman"/>
                <w:b/>
                <w:lang w:eastAsia="hr-HR"/>
              </w:rPr>
              <w:t>P</w:t>
            </w: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+5</w:t>
            </w:r>
            <w:r w:rsidR="006C6EB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458B5">
              <w:rPr>
                <w:rFonts w:ascii="Times New Roman" w:eastAsia="Times New Roman" w:hAnsi="Times New Roman" w:cs="Times New Roman"/>
                <w:b/>
                <w:lang w:eastAsia="hr-HR"/>
              </w:rPr>
              <w:t>S</w:t>
            </w:r>
          </w:p>
        </w:tc>
      </w:tr>
      <w:tr w:rsidR="004067BF" w:rsidRPr="004067BF" w14:paraId="054D7C53" w14:textId="77777777" w:rsidTr="00176B99">
        <w:trPr>
          <w:trHeight w:val="288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EC0CB8B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zh-CN"/>
              </w:rPr>
              <w:t>Ciljevi predmeta:</w:t>
            </w:r>
          </w:p>
        </w:tc>
      </w:tr>
      <w:tr w:rsidR="004067BF" w:rsidRPr="004067BF" w14:paraId="279C36D6" w14:textId="77777777" w:rsidTr="00176B99"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9D88" w14:textId="2652B6B8" w:rsidR="004067BF" w:rsidRPr="004067BF" w:rsidRDefault="004067BF" w:rsidP="004067BF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 Cilj je kolegija upoznati polaznike sa predmetom i procesom savjetovanja. Poseban naglasak stavlja se na primjenu teorijskih i praktičnih spoznaja psihologije savjetovanje u profesionalnoj praksi sudion</w:t>
            </w:r>
            <w:r w:rsidR="005A274F">
              <w:rPr>
                <w:rFonts w:ascii="Times New Roman" w:eastAsia="Times New Roman" w:hAnsi="Times New Roman" w:cs="Times New Roman"/>
                <w:lang w:eastAsia="hr-HR"/>
              </w:rPr>
              <w:t>ika odgojno-obrazovnog procesa.</w:t>
            </w:r>
          </w:p>
        </w:tc>
      </w:tr>
      <w:tr w:rsidR="004067BF" w:rsidRPr="004067BF" w14:paraId="58AD9AE9" w14:textId="77777777" w:rsidTr="00176B99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F06DB6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4067BF" w:rsidRPr="004067BF" w14:paraId="1603D995" w14:textId="77777777" w:rsidTr="00176B99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CB48A" w14:textId="5BA295F2" w:rsidR="004067BF" w:rsidRPr="006C6EBD" w:rsidRDefault="005A274F" w:rsidP="00EE5C93">
            <w:pPr>
              <w:pStyle w:val="Odlomakpopis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IU1: </w:t>
            </w:r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>Definirati savjetovanje i njegove parametre</w:t>
            </w:r>
          </w:p>
          <w:p w14:paraId="4346C815" w14:textId="7F33C518" w:rsidR="004067BF" w:rsidRPr="006C6EBD" w:rsidRDefault="005A274F" w:rsidP="00EE5C93">
            <w:pPr>
              <w:pStyle w:val="Odlomakpopis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IU2: </w:t>
            </w:r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>Objasniti preduvjete potrebne za uspješno savjetovanje</w:t>
            </w:r>
          </w:p>
          <w:p w14:paraId="0D769F14" w14:textId="5C943CDA" w:rsidR="004067BF" w:rsidRPr="006C6EBD" w:rsidRDefault="005A274F" w:rsidP="00EE5C93">
            <w:pPr>
              <w:pStyle w:val="Odlomakpopis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IU3: </w:t>
            </w:r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 xml:space="preserve">Objasniti poželjne osobine uspješnog </w:t>
            </w:r>
            <w:proofErr w:type="spellStart"/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>savjetovatelja</w:t>
            </w:r>
            <w:proofErr w:type="spellEnd"/>
          </w:p>
          <w:p w14:paraId="1AC186C1" w14:textId="3536E0F4" w:rsidR="004067BF" w:rsidRPr="006C6EBD" w:rsidRDefault="005A274F" w:rsidP="00EE5C93">
            <w:pPr>
              <w:pStyle w:val="Odlomakpopis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IU4: </w:t>
            </w:r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>Primijeniti znanje o vještinama potrebnim za vođenje savjetovanja na posebne slučajeve i pojave u praksi</w:t>
            </w:r>
          </w:p>
          <w:p w14:paraId="0D5B4E57" w14:textId="40D6EDBE" w:rsidR="004067BF" w:rsidRPr="006C6EBD" w:rsidRDefault="005A274F" w:rsidP="00EE5C93">
            <w:pPr>
              <w:pStyle w:val="Odlomakpopis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IU5: </w:t>
            </w:r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>Razumjeti i objasniti proces savjetovanja</w:t>
            </w:r>
          </w:p>
          <w:p w14:paraId="02D92A3D" w14:textId="29668632" w:rsidR="004067BF" w:rsidRPr="006C6EBD" w:rsidRDefault="005A274F" w:rsidP="00EE5C93">
            <w:pPr>
              <w:pStyle w:val="Odlomakpopis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IU6: </w:t>
            </w:r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>Primijeniti znanje o fazama savjetovanja na posebne slučajeve i pojave u praksi</w:t>
            </w:r>
          </w:p>
          <w:p w14:paraId="60361656" w14:textId="6B9E2DEC" w:rsidR="004067BF" w:rsidRPr="006C6EBD" w:rsidRDefault="005A274F" w:rsidP="00EE5C93">
            <w:pPr>
              <w:pStyle w:val="Odlomakpopis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IU7: </w:t>
            </w:r>
            <w:r w:rsidR="004067BF" w:rsidRPr="006C6EBD">
              <w:rPr>
                <w:rFonts w:ascii="Times New Roman" w:eastAsia="Times New Roman" w:hAnsi="Times New Roman" w:cs="Times New Roman"/>
                <w:lang w:eastAsia="hr-HR"/>
              </w:rPr>
              <w:t>Prepoznati i diferencirati potencijalne prepreke uspješnom savjetovanju</w:t>
            </w:r>
          </w:p>
        </w:tc>
      </w:tr>
      <w:tr w:rsidR="004067BF" w:rsidRPr="004067BF" w14:paraId="32F0C329" w14:textId="77777777" w:rsidTr="00176B99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CBEE8AB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4067BF" w:rsidRPr="004067BF" w14:paraId="06F038A7" w14:textId="77777777" w:rsidTr="00176B99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001345" w14:textId="7F2C89C6" w:rsidR="004067BF" w:rsidRPr="004067BF" w:rsidRDefault="004067BF" w:rsidP="00406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 Definicija savjetovanja. Parametri savjetovanja. Preduvjeti za savjetovanje. Osobine uspješnog </w:t>
            </w:r>
            <w:proofErr w:type="spellStart"/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savjetovatelja</w:t>
            </w:r>
            <w:proofErr w:type="spellEnd"/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. Vještine potrebne za vođenje savjetovanja. Proces savjetovanja (faza odlučivanja, inicijal. na faza, faza postizanja uvida, faza odluke i promjena, realizacija ciljeva i završetak pro</w:t>
            </w:r>
            <w:r w:rsidR="005A274F">
              <w:rPr>
                <w:rFonts w:ascii="Times New Roman" w:eastAsia="Times New Roman" w:hAnsi="Times New Roman" w:cs="Times New Roman"/>
                <w:lang w:eastAsia="hr-HR"/>
              </w:rPr>
              <w:t>cesa savjetovanja, evaluacija).</w:t>
            </w:r>
          </w:p>
        </w:tc>
      </w:tr>
      <w:tr w:rsidR="004067BF" w:rsidRPr="004067BF" w14:paraId="26485C40" w14:textId="77777777" w:rsidTr="00176B99"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8BA1870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4067BF" w:rsidRPr="004067BF" w14:paraId="6585CF5A" w14:textId="77777777" w:rsidTr="00176B99">
        <w:trPr>
          <w:trHeight w:val="293"/>
        </w:trPr>
        <w:tc>
          <w:tcPr>
            <w:tcW w:w="9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BBE" w14:textId="77777777" w:rsidR="004067BF" w:rsidRPr="004067BF" w:rsidRDefault="004067BF" w:rsidP="004067B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Predavanja, seminari, multimedija i Internet, konzultacije</w:t>
            </w:r>
          </w:p>
        </w:tc>
      </w:tr>
      <w:tr w:rsidR="004067BF" w:rsidRPr="004067BF" w14:paraId="52A5E166" w14:textId="77777777" w:rsidTr="00176B99">
        <w:trPr>
          <w:trHeight w:val="15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CE6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4067B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4067BF" w:rsidRPr="004067BF" w14:paraId="5D71D2FB" w14:textId="77777777" w:rsidTr="00176B99"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C4EAD5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4067BF" w:rsidRPr="004067BF" w14:paraId="103540AE" w14:textId="77777777" w:rsidTr="00176B99">
        <w:trPr>
          <w:trHeight w:val="568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7CCB5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 Redovno pohađanje nastave. Izrada seminarskog rada.</w:t>
            </w:r>
          </w:p>
        </w:tc>
      </w:tr>
      <w:tr w:rsidR="004067BF" w:rsidRPr="004067BF" w14:paraId="05095018" w14:textId="77777777" w:rsidTr="00176B99">
        <w:trPr>
          <w:trHeight w:val="343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F0FAD" w14:textId="77777777" w:rsidR="004067BF" w:rsidRPr="004067BF" w:rsidRDefault="004067BF" w:rsidP="00406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4067BF" w:rsidRPr="004067BF" w14:paraId="4253C1F8" w14:textId="77777777" w:rsidTr="00176B99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525FF1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</w:tc>
        <w:tc>
          <w:tcPr>
            <w:tcW w:w="2760" w:type="dxa"/>
            <w:gridSpan w:val="4"/>
            <w:tcBorders>
              <w:bottom w:val="single" w:sz="4" w:space="0" w:color="auto"/>
            </w:tcBorders>
          </w:tcPr>
          <w:p w14:paraId="6037755E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4A9E88AA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EEDC2B7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  </w:t>
            </w:r>
          </w:p>
        </w:tc>
      </w:tr>
      <w:tr w:rsidR="004067BF" w:rsidRPr="005A274F" w14:paraId="61811E70" w14:textId="77777777" w:rsidTr="00176B99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45189E" w14:textId="77777777" w:rsidR="004067BF" w:rsidRPr="005A274F" w:rsidRDefault="004067BF" w:rsidP="005A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74F">
              <w:rPr>
                <w:rFonts w:ascii="Times New Roman" w:eastAsia="Times New Roman" w:hAnsi="Times New Roman" w:cs="Times New Roman"/>
                <w:lang w:eastAsia="hr-HR"/>
              </w:rPr>
              <w:t>Pohađanje nastave</w:t>
            </w:r>
          </w:p>
          <w:p w14:paraId="4FCE30DA" w14:textId="35E6E957" w:rsidR="004067BF" w:rsidRPr="005A274F" w:rsidRDefault="005A274F" w:rsidP="005A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74F">
              <w:rPr>
                <w:rFonts w:ascii="Times New Roman" w:eastAsia="Times New Roman" w:hAnsi="Times New Roman" w:cs="Times New Roman"/>
                <w:lang w:eastAsia="hr-HR"/>
              </w:rPr>
              <w:t>25%</w:t>
            </w:r>
          </w:p>
        </w:tc>
        <w:tc>
          <w:tcPr>
            <w:tcW w:w="2760" w:type="dxa"/>
            <w:gridSpan w:val="4"/>
            <w:tcBorders>
              <w:bottom w:val="single" w:sz="4" w:space="0" w:color="auto"/>
            </w:tcBorders>
          </w:tcPr>
          <w:p w14:paraId="3434F1AA" w14:textId="77777777" w:rsidR="004067BF" w:rsidRPr="005A274F" w:rsidRDefault="004067BF" w:rsidP="005A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74F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6E27D1C2" w14:textId="5F8BB8F3" w:rsidR="004067BF" w:rsidRPr="005A274F" w:rsidRDefault="005A274F" w:rsidP="005A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Seminar/</w:t>
            </w:r>
            <w:r w:rsidR="004067BF" w:rsidRPr="005A274F">
              <w:rPr>
                <w:rFonts w:ascii="Times New Roman" w:eastAsia="Times New Roman" w:hAnsi="Times New Roman" w:cs="Times New Roman"/>
                <w:lang w:eastAsia="hr-HR"/>
              </w:rPr>
              <w:t xml:space="preserve">Radionica </w:t>
            </w:r>
            <w:r w:rsidRPr="005A274F">
              <w:rPr>
                <w:rFonts w:ascii="Times New Roman" w:eastAsia="Times New Roman" w:hAnsi="Times New Roman" w:cs="Times New Roman"/>
                <w:lang w:eastAsia="hr-HR"/>
              </w:rPr>
              <w:t>25%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08A6F8DD" w14:textId="0E433585" w:rsidR="004067BF" w:rsidRPr="005A274F" w:rsidRDefault="004067BF" w:rsidP="005A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74F">
              <w:rPr>
                <w:rFonts w:ascii="Times New Roman" w:eastAsia="Times New Roman" w:hAnsi="Times New Roman" w:cs="Times New Roman"/>
                <w:lang w:eastAsia="hr-HR"/>
              </w:rPr>
              <w:t>Pismeni ispit</w:t>
            </w:r>
          </w:p>
          <w:p w14:paraId="08A5F3A8" w14:textId="4368F0BB" w:rsidR="004067BF" w:rsidRPr="005A274F" w:rsidRDefault="005A274F" w:rsidP="005A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74F">
              <w:rPr>
                <w:rFonts w:ascii="Times New Roman" w:eastAsia="Times New Roman" w:hAnsi="Times New Roman" w:cs="Times New Roman"/>
                <w:lang w:eastAsia="hr-HR"/>
              </w:rPr>
              <w:t>50%</w:t>
            </w:r>
          </w:p>
        </w:tc>
      </w:tr>
      <w:tr w:rsidR="004067BF" w:rsidRPr="004067BF" w14:paraId="1344B154" w14:textId="77777777" w:rsidTr="00176B99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79A78C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4"/>
            <w:tcBorders>
              <w:bottom w:val="single" w:sz="4" w:space="0" w:color="auto"/>
            </w:tcBorders>
          </w:tcPr>
          <w:p w14:paraId="231D7F2D" w14:textId="77777777" w:rsidR="004067BF" w:rsidRPr="004067BF" w:rsidRDefault="004067BF" w:rsidP="004067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3DA4A89B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70E5122E" w14:textId="77777777" w:rsidR="004067BF" w:rsidRPr="004067BF" w:rsidRDefault="004067BF" w:rsidP="00406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1EF760AE" w14:textId="77777777" w:rsidR="004067BF" w:rsidRPr="004067BF" w:rsidRDefault="004067BF" w:rsidP="004067B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4067BF" w:rsidRPr="004067BF" w14:paraId="263A363F" w14:textId="77777777" w:rsidTr="00EA24EB">
        <w:trPr>
          <w:trHeight w:val="836"/>
        </w:trPr>
        <w:tc>
          <w:tcPr>
            <w:tcW w:w="92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3AD3F" w14:textId="77777777" w:rsidR="004067BF" w:rsidRPr="004067BF" w:rsidRDefault="004067BF" w:rsidP="004067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1E2A198A" w14:textId="73F19E35" w:rsidR="004067BF" w:rsidRPr="004067BF" w:rsidRDefault="004067BF" w:rsidP="00EE5C93">
            <w:pPr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Hac</w:t>
            </w:r>
            <w:r w:rsidR="005A274F">
              <w:rPr>
                <w:rFonts w:ascii="Times New Roman" w:eastAsia="Calibri" w:hAnsi="Times New Roman" w:cs="Times New Roman"/>
                <w:lang w:eastAsia="zh-CN"/>
              </w:rPr>
              <w:t>kney</w:t>
            </w:r>
            <w:proofErr w:type="spellEnd"/>
            <w:r w:rsidR="005A274F">
              <w:rPr>
                <w:rFonts w:ascii="Times New Roman" w:eastAsia="Calibri" w:hAnsi="Times New Roman" w:cs="Times New Roman"/>
                <w:lang w:eastAsia="zh-CN"/>
              </w:rPr>
              <w:t xml:space="preserve">, H. L. i </w:t>
            </w:r>
            <w:proofErr w:type="spellStart"/>
            <w:r w:rsidR="005A274F">
              <w:rPr>
                <w:rFonts w:ascii="Times New Roman" w:eastAsia="Calibri" w:hAnsi="Times New Roman" w:cs="Times New Roman"/>
                <w:lang w:eastAsia="zh-CN"/>
              </w:rPr>
              <w:t>Cormier</w:t>
            </w:r>
            <w:proofErr w:type="spellEnd"/>
            <w:r w:rsidR="005A274F">
              <w:rPr>
                <w:rFonts w:ascii="Times New Roman" w:eastAsia="Calibri" w:hAnsi="Times New Roman" w:cs="Times New Roman"/>
                <w:lang w:eastAsia="zh-CN"/>
              </w:rPr>
              <w:t>, S. (2012).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5A274F">
              <w:rPr>
                <w:rFonts w:ascii="Times New Roman" w:eastAsia="Calibri" w:hAnsi="Times New Roman" w:cs="Times New Roman"/>
                <w:i/>
                <w:lang w:eastAsia="zh-CN"/>
              </w:rPr>
              <w:t>Savjetovatelj</w:t>
            </w:r>
            <w:proofErr w:type="spellEnd"/>
            <w:r w:rsidRPr="005A274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– stručnjak: procesni vodič kroz pomaganje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. Jastrebarsko: Naklada Slap.  </w:t>
            </w:r>
          </w:p>
          <w:p w14:paraId="502279D4" w14:textId="77777777" w:rsidR="004067BF" w:rsidRPr="004067BF" w:rsidRDefault="004067BF" w:rsidP="00EE5C93">
            <w:pPr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Janković, J. (1997). </w:t>
            </w:r>
            <w:r w:rsidRPr="005A274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Savjetovanje - </w:t>
            </w:r>
            <w:proofErr w:type="spellStart"/>
            <w:r w:rsidRPr="005A274F">
              <w:rPr>
                <w:rFonts w:ascii="Times New Roman" w:eastAsia="Calibri" w:hAnsi="Times New Roman" w:cs="Times New Roman"/>
                <w:i/>
                <w:lang w:eastAsia="zh-CN"/>
              </w:rPr>
              <w:t>nedirektivni</w:t>
            </w:r>
            <w:proofErr w:type="spellEnd"/>
            <w:r w:rsidRPr="005A274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pristup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>. Zagreb: Alineja.</w:t>
            </w:r>
          </w:p>
          <w:p w14:paraId="55A8AAC8" w14:textId="77777777" w:rsidR="004067BF" w:rsidRPr="004067BF" w:rsidRDefault="004067BF" w:rsidP="00406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4067BF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42ACA2A8" w14:textId="6FA846FC" w:rsidR="004067BF" w:rsidRPr="004067BF" w:rsidRDefault="004067BF" w:rsidP="00EE5C93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Dattilio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>, F.</w:t>
            </w:r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M. i Freeman, A. (2011). </w:t>
            </w:r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Kognitivno-bihevioralne strategije u kriznim intervencijama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. Jastrebarsko: Naklada Slap.  </w:t>
            </w:r>
          </w:p>
          <w:p w14:paraId="73E8E55D" w14:textId="243FDC9C" w:rsidR="004067BF" w:rsidRPr="004067BF" w:rsidRDefault="004067BF" w:rsidP="00EE5C93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067BF">
              <w:rPr>
                <w:rFonts w:ascii="Times New Roman" w:eastAsia="Calibri" w:hAnsi="Times New Roman" w:cs="Times New Roman"/>
                <w:lang w:eastAsia="zh-CN"/>
              </w:rPr>
              <w:t>Murphy, J.</w:t>
            </w:r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>J. i Duncan, B.</w:t>
            </w:r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L. (1997).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Brief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intervention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for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school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problems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: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collaborating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for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practical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solution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. New York: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The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Guilford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Press. </w:t>
            </w:r>
          </w:p>
          <w:p w14:paraId="48B414EC" w14:textId="73CB0550" w:rsidR="004067BF" w:rsidRPr="004067BF" w:rsidRDefault="004067BF" w:rsidP="00EE5C93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Velki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, T. (2018). </w:t>
            </w:r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Priručnik za rad s hiperaktivnom djecom u školi: za učitelje, roditelje i asistente u nastavi</w:t>
            </w:r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, </w:t>
            </w:r>
            <w:r w:rsidR="00907754" w:rsidRPr="004067BF">
              <w:rPr>
                <w:rFonts w:ascii="Times New Roman" w:eastAsia="Calibri" w:hAnsi="Times New Roman" w:cs="Times New Roman"/>
                <w:lang w:eastAsia="zh-CN"/>
              </w:rPr>
              <w:t>2. prošireno izdanje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>. Jastrebarsko: Naklada Slap.</w:t>
            </w:r>
          </w:p>
          <w:p w14:paraId="3F93908E" w14:textId="417AEB1E" w:rsidR="004067BF" w:rsidRPr="004067BF" w:rsidRDefault="004067BF" w:rsidP="00EE5C93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Ve</w:t>
            </w:r>
            <w:r w:rsidR="00907754">
              <w:rPr>
                <w:rFonts w:ascii="Times New Roman" w:eastAsia="Calibri" w:hAnsi="Times New Roman" w:cs="Times New Roman"/>
                <w:lang w:eastAsia="zh-CN"/>
              </w:rPr>
              <w:t>lki</w:t>
            </w:r>
            <w:proofErr w:type="spellEnd"/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, T., </w:t>
            </w:r>
            <w:proofErr w:type="spellStart"/>
            <w:r w:rsidR="00907754">
              <w:rPr>
                <w:rFonts w:ascii="Times New Roman" w:eastAsia="Calibri" w:hAnsi="Times New Roman" w:cs="Times New Roman"/>
                <w:lang w:eastAsia="zh-CN"/>
              </w:rPr>
              <w:t>Ilieva-Trichkova</w:t>
            </w:r>
            <w:proofErr w:type="spellEnd"/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, P., i </w:t>
            </w:r>
            <w:proofErr w:type="spellStart"/>
            <w:r w:rsidR="00907754">
              <w:rPr>
                <w:rFonts w:ascii="Times New Roman" w:eastAsia="Calibri" w:hAnsi="Times New Roman" w:cs="Times New Roman"/>
                <w:lang w:eastAsia="zh-CN"/>
              </w:rPr>
              <w:t>Topolska</w:t>
            </w:r>
            <w:proofErr w:type="spellEnd"/>
            <w:r w:rsidR="00907754">
              <w:rPr>
                <w:rFonts w:ascii="Times New Roman" w:eastAsia="Calibri" w:hAnsi="Times New Roman" w:cs="Times New Roman"/>
                <w:lang w:eastAsia="zh-CN"/>
              </w:rPr>
              <w:t>, E. (</w:t>
            </w:r>
            <w:proofErr w:type="spellStart"/>
            <w:r w:rsidR="00907754">
              <w:rPr>
                <w:rFonts w:ascii="Times New Roman" w:eastAsia="Calibri" w:hAnsi="Times New Roman" w:cs="Times New Roman"/>
                <w:lang w:eastAsia="zh-CN"/>
              </w:rPr>
              <w:t>ur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.) (2018).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Children's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rights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in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educational</w:t>
            </w:r>
            <w:proofErr w:type="spellEnd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settings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. Osijek: J. J. Strossmayer University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o</w:t>
            </w:r>
            <w:r w:rsidR="00907754">
              <w:rPr>
                <w:rFonts w:ascii="Times New Roman" w:eastAsia="Calibri" w:hAnsi="Times New Roman" w:cs="Times New Roman"/>
                <w:lang w:eastAsia="zh-CN"/>
              </w:rPr>
              <w:t>f</w:t>
            </w:r>
            <w:proofErr w:type="spellEnd"/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Osijek, </w:t>
            </w:r>
            <w:proofErr w:type="spellStart"/>
            <w:r w:rsidR="00907754">
              <w:rPr>
                <w:rFonts w:ascii="Times New Roman" w:eastAsia="Calibri" w:hAnsi="Times New Roman" w:cs="Times New Roman"/>
                <w:lang w:eastAsia="zh-CN"/>
              </w:rPr>
              <w:t>Faculty</w:t>
            </w:r>
            <w:proofErr w:type="spellEnd"/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907754">
              <w:rPr>
                <w:rFonts w:ascii="Times New Roman" w:eastAsia="Calibri" w:hAnsi="Times New Roman" w:cs="Times New Roman"/>
                <w:lang w:eastAsia="zh-CN"/>
              </w:rPr>
              <w:t>of</w:t>
            </w:r>
            <w:proofErr w:type="spellEnd"/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907754">
              <w:rPr>
                <w:rFonts w:ascii="Times New Roman" w:eastAsia="Calibri" w:hAnsi="Times New Roman" w:cs="Times New Roman"/>
                <w:lang w:eastAsia="zh-CN"/>
              </w:rPr>
              <w:t>Education</w:t>
            </w:r>
            <w:proofErr w:type="spellEnd"/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i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Ombudsman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for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Children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Croatia.</w:t>
            </w:r>
          </w:p>
          <w:p w14:paraId="1B1D63DE" w14:textId="77777777" w:rsidR="004067BF" w:rsidRPr="004067BF" w:rsidRDefault="004067BF" w:rsidP="00EE5C93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Velki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, T. i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Romstein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>, K. (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ur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.) (2018). </w:t>
            </w:r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Priručnik za rad s učenicima s teškoćama u razvoju u srednjim školama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>. Osijek: Fakultet za odgojne i obrazovne znanosti Sveučilišta J.J. Strossmayera u Osijeku.</w:t>
            </w:r>
          </w:p>
          <w:p w14:paraId="518CEBAD" w14:textId="239AB0C5" w:rsidR="004067BF" w:rsidRPr="004067BF" w:rsidRDefault="004067BF" w:rsidP="00EE5C93">
            <w:pPr>
              <w:numPr>
                <w:ilvl w:val="0"/>
                <w:numId w:val="5"/>
              </w:num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Velki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, T. i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Romstein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>, K. (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ur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.) (2015). </w:t>
            </w:r>
            <w:r w:rsidRPr="00907754">
              <w:rPr>
                <w:rFonts w:ascii="Times New Roman" w:eastAsia="Calibri" w:hAnsi="Times New Roman" w:cs="Times New Roman"/>
                <w:i/>
                <w:lang w:eastAsia="zh-CN"/>
              </w:rPr>
              <w:t>Učimo zajedno: Priručnik za pomoćnike u nastavi za djecu s teškoćama u razvoju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>. Osijek: Osječko-baranjska županija i Fakultet za odgojne i obrazovne znanosti Sveučilišta J.</w:t>
            </w:r>
            <w:r w:rsidR="0090775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J. </w:t>
            </w:r>
            <w:proofErr w:type="spellStart"/>
            <w:r w:rsidRPr="004067BF">
              <w:rPr>
                <w:rFonts w:ascii="Times New Roman" w:eastAsia="Calibri" w:hAnsi="Times New Roman" w:cs="Times New Roman"/>
                <w:lang w:eastAsia="zh-CN"/>
              </w:rPr>
              <w:t>Storassmayera</w:t>
            </w:r>
            <w:proofErr w:type="spellEnd"/>
            <w:r w:rsidRPr="004067BF">
              <w:rPr>
                <w:rFonts w:ascii="Times New Roman" w:eastAsia="Calibri" w:hAnsi="Times New Roman" w:cs="Times New Roman"/>
                <w:lang w:eastAsia="zh-CN"/>
              </w:rPr>
              <w:t xml:space="preserve"> u Osijeku.</w:t>
            </w:r>
          </w:p>
        </w:tc>
      </w:tr>
    </w:tbl>
    <w:p w14:paraId="5AAC88CD" w14:textId="77777777" w:rsidR="00474870" w:rsidRPr="00140A6A" w:rsidRDefault="00474870" w:rsidP="001920DC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0958F3CF" w14:textId="77777777" w:rsidR="00996137" w:rsidRPr="00140A6A" w:rsidRDefault="00996137" w:rsidP="0047487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48DF51C" w14:textId="77777777" w:rsidR="005D62FC" w:rsidRPr="00140A6A" w:rsidRDefault="005D62FC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21"/>
        <w:gridCol w:w="1247"/>
        <w:gridCol w:w="738"/>
        <w:gridCol w:w="822"/>
        <w:gridCol w:w="1862"/>
        <w:gridCol w:w="9"/>
        <w:gridCol w:w="2269"/>
      </w:tblGrid>
      <w:tr w:rsidR="00685403" w:rsidRPr="00140A6A" w14:paraId="20D7DA5C" w14:textId="77777777" w:rsidTr="00685403">
        <w:trPr>
          <w:cantSplit/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0113C1" w14:textId="77777777" w:rsidR="00685403" w:rsidRPr="00140A6A" w:rsidRDefault="00685403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predmeta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B21F" w14:textId="77777777" w:rsidR="00685403" w:rsidRPr="00140A6A" w:rsidRDefault="00685403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413563" w14:textId="77777777" w:rsidR="00685403" w:rsidRPr="00140A6A" w:rsidRDefault="00685403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06E9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Ravnatelj u hrvatskom sustavu odgoja i obrazovanja</w:t>
            </w:r>
          </w:p>
        </w:tc>
      </w:tr>
      <w:tr w:rsidR="00685403" w:rsidRPr="00140A6A" w14:paraId="2A62451E" w14:textId="77777777" w:rsidTr="00685403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E0BA5D" w14:textId="77777777" w:rsidR="00685403" w:rsidRPr="00140A6A" w:rsidRDefault="00685403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B71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Poslijediplomski specijalistički program</w:t>
            </w:r>
          </w:p>
          <w:p w14:paraId="360CF6BB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Vođenje i upravljanje odgojno</w:t>
            </w:r>
            <w:r w:rsidR="006D75DD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-obrazovnim ustanovama</w:t>
            </w:r>
          </w:p>
        </w:tc>
      </w:tr>
      <w:tr w:rsidR="00685403" w:rsidRPr="00140A6A" w14:paraId="5FC3D456" w14:textId="77777777" w:rsidTr="00685403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70259EE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040C49E" w14:textId="4980EDDD" w:rsidR="00685403" w:rsidRPr="00140A6A" w:rsidRDefault="00DA0ABA" w:rsidP="0031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prof. dr. sc. </w:t>
            </w:r>
            <w:r w:rsidR="00EA24E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Vesna Kovač</w:t>
            </w:r>
          </w:p>
        </w:tc>
      </w:tr>
      <w:tr w:rsidR="001B1B0A" w:rsidRPr="00140A6A" w14:paraId="1F6B7FB8" w14:textId="77777777" w:rsidTr="00685403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6B5D981" w14:textId="090133C8" w:rsidR="001B1B0A" w:rsidRPr="00140A6A" w:rsidRDefault="00EA24EB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Suradnik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9662A24" w14:textId="05BC4AD1" w:rsidR="001B1B0A" w:rsidRPr="00140A6A" w:rsidRDefault="00EA24EB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tr w:rsidR="00685403" w:rsidRPr="00140A6A" w14:paraId="192B1DF4" w14:textId="77777777" w:rsidTr="00685403">
        <w:trPr>
          <w:cantSplit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A0F8B1C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right w:val="nil"/>
            </w:tcBorders>
          </w:tcPr>
          <w:p w14:paraId="4158A623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nil"/>
            </w:tcBorders>
          </w:tcPr>
          <w:p w14:paraId="00EA5506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CC8585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85403" w:rsidRPr="00140A6A" w14:paraId="0A681A80" w14:textId="77777777" w:rsidTr="00685403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28E864" w14:textId="77777777" w:rsidR="00685403" w:rsidRPr="00140A6A" w:rsidRDefault="00685403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EA24EB" w:rsidRPr="00140A6A" w14:paraId="068EA867" w14:textId="77777777" w:rsidTr="00EA24EB">
        <w:trPr>
          <w:trHeight w:val="70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D4FA1" w14:textId="77777777" w:rsidR="00EA24EB" w:rsidRPr="00140A6A" w:rsidRDefault="00EA24EB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4B6FF" w14:textId="77777777" w:rsidR="00EA24EB" w:rsidRPr="00140A6A" w:rsidRDefault="00EA24EB" w:rsidP="00685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F03BA" w14:textId="135A5325" w:rsidR="00EA24EB" w:rsidRPr="00EA24EB" w:rsidRDefault="00EA24EB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Ljetni semestar</w:t>
            </w:r>
          </w:p>
        </w:tc>
      </w:tr>
      <w:tr w:rsidR="00EA24EB" w:rsidRPr="00140A6A" w14:paraId="36E57487" w14:textId="77777777" w:rsidTr="00176B99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F22E1" w14:textId="77777777" w:rsidR="00EA24EB" w:rsidRPr="00140A6A" w:rsidRDefault="00EA24EB" w:rsidP="00685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095F" w14:textId="77777777" w:rsidR="00EA24EB" w:rsidRPr="00140A6A" w:rsidRDefault="00EA24EB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EA24EB" w:rsidRPr="00140A6A" w14:paraId="74AFC527" w14:textId="77777777" w:rsidTr="00176B99">
        <w:tc>
          <w:tcPr>
            <w:tcW w:w="50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431EB" w14:textId="77777777" w:rsidR="00EA24EB" w:rsidRPr="00140A6A" w:rsidRDefault="00EA24EB" w:rsidP="00685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D987C" w14:textId="1C0DF07A" w:rsidR="00EA24EB" w:rsidRPr="00140A6A" w:rsidRDefault="00EA24EB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0 P</w:t>
            </w:r>
            <w:r w:rsidR="00D458B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+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5 S</w:t>
            </w:r>
          </w:p>
        </w:tc>
      </w:tr>
      <w:tr w:rsidR="00685403" w:rsidRPr="00140A6A" w14:paraId="1B7327E1" w14:textId="77777777" w:rsidTr="00685403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2B6FF8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0A6A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685403" w:rsidRPr="00140A6A" w14:paraId="0D277E31" w14:textId="77777777" w:rsidTr="00685403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1B7" w14:textId="77777777" w:rsidR="00685403" w:rsidRPr="00140A6A" w:rsidRDefault="00685403" w:rsidP="00685403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Cilj kolegija je upoznati polaznike s ustrojstvom i načinom funkcioniranja hrvatskih odgojno-obrazovnih ustanova te načinom i mogućnostima njihovog ravnateljskog vođenja.</w:t>
            </w:r>
          </w:p>
        </w:tc>
      </w:tr>
      <w:tr w:rsidR="00685403" w:rsidRPr="00140A6A" w14:paraId="6C481D16" w14:textId="77777777" w:rsidTr="00685403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F20E6EE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685403" w:rsidRPr="00140A6A" w14:paraId="70985685" w14:textId="77777777" w:rsidTr="00685403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590D306" w14:textId="3C449A51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IU1: r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azumjeti položaj odgojno-obrazovnih ustanova u Hrvatskoj </w:t>
            </w:r>
          </w:p>
          <w:p w14:paraId="3FFC54BD" w14:textId="1640F310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IU2: p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oznavati specifičnosti ravnateljskog rada u predškolskom odgoju, osnovnom odgoju i obrazovanju, srednjoškolskom odgoju i obrazovanju i učeničkim domovima u Hrvatskoj </w:t>
            </w:r>
          </w:p>
          <w:p w14:paraId="4E4B9C0B" w14:textId="2014F2DB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IU3: r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azumjeti temeljna načela demokratizacije, decentralizacije i autonomije rada na kojima počivaju hrvatske odgojno-obrazovne ustanove  </w:t>
            </w:r>
          </w:p>
          <w:p w14:paraId="45AE337A" w14:textId="025B1447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IU4: r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azumjeti tijela upravljanja i temeljna načela administrativnog, poslovnog i pedagoškog vođenja odgojno-obrazovnih ustanova  </w:t>
            </w:r>
          </w:p>
          <w:p w14:paraId="46F9B539" w14:textId="4077F280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IU5: r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azumjeti značaj i ulogu ravnatelja u odgojno-obrazovnoj ustanovi </w:t>
            </w:r>
          </w:p>
          <w:p w14:paraId="74AA26BE" w14:textId="2135D3F9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IU6: p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repoznati položaj ravnatelja prema institucijama nadzora i potpore hrvatskim odgojno-obrazovnim ustanovama  </w:t>
            </w:r>
          </w:p>
          <w:p w14:paraId="3E9D3B76" w14:textId="6ED09746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IU7: r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azumjeti značaj i načine obrazovanja ravnatelja odgojno-obrazovnih ustanova u Hrvatskoj i Europskoj Uniji </w:t>
            </w:r>
          </w:p>
          <w:p w14:paraId="30FF0233" w14:textId="334C89C4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IU8: p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repoznati značaj i način donošenja ravnateljskih odluka </w:t>
            </w:r>
          </w:p>
          <w:p w14:paraId="42041A52" w14:textId="02A98FF9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IU9: r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azumjeti etički karakter ravnateljske profesije  </w:t>
            </w:r>
          </w:p>
          <w:p w14:paraId="327293AE" w14:textId="6A5E56D1" w:rsidR="00685403" w:rsidRPr="00140A6A" w:rsidRDefault="004243A1" w:rsidP="00EE5C93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IU10: p</w:t>
            </w:r>
            <w:r w:rsidR="00685403" w:rsidRPr="00140A6A">
              <w:rPr>
                <w:rFonts w:ascii="Times New Roman" w:eastAsia="Times New Roman" w:hAnsi="Times New Roman" w:cs="Times New Roman"/>
                <w:lang w:eastAsia="hr-HR"/>
              </w:rPr>
              <w:t>oznavati temeljna statusna pitanja ravnatelja</w:t>
            </w:r>
          </w:p>
        </w:tc>
      </w:tr>
      <w:tr w:rsidR="00685403" w:rsidRPr="00140A6A" w14:paraId="6142CA8C" w14:textId="77777777" w:rsidTr="00685403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F3C2421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685403" w:rsidRPr="00140A6A" w14:paraId="5FA45561" w14:textId="77777777" w:rsidTr="00685403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A613E6A" w14:textId="77777777" w:rsidR="00685403" w:rsidRPr="00140A6A" w:rsidRDefault="00685403" w:rsidP="0068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Sustav odgoja i obrazovanja u hrvatskoj državi i društvu. Ravnatelj u hrvatskim predškolskim ustanovama. Ravnatelj u hrvatskim osnovnim školama. Ravnatelj u hrvatskim srednjim školama. Ravnatelj u hrvatskim učeničkim domovima. Tijela upravljanja i način donošenja ravnateljskih odluka u hrvatskim odgojno-obrazovnim ustanovama. Nacionalni standardi ravnatelja odgojno-obrazovnih ustanova. Obrazovanje ravnatelja u Hrvatskoj i Europskoj Uniji. Ravnatelj i glavni dionici odgojno-obrazovnih ustanova.</w:t>
            </w:r>
            <w:r w:rsidRPr="00140A6A">
              <w:rPr>
                <w:rFonts w:ascii="Times New Roman" w:hAnsi="Times New Roman" w:cs="Times New Roman"/>
              </w:rPr>
              <w:t xml:space="preserve"> </w:t>
            </w: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Status ravnatelja u hrvatskom sustavu odgoja i obrazovanja.</w:t>
            </w:r>
          </w:p>
        </w:tc>
      </w:tr>
      <w:tr w:rsidR="00685403" w:rsidRPr="00140A6A" w14:paraId="5A0C69FB" w14:textId="77777777" w:rsidTr="00685403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E6C4128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685403" w:rsidRPr="00140A6A" w14:paraId="2F55F816" w14:textId="77777777" w:rsidTr="00685403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2D8" w14:textId="77777777" w:rsidR="00685403" w:rsidRPr="00140A6A" w:rsidRDefault="00685403" w:rsidP="006854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 i radionice</w:t>
            </w:r>
          </w:p>
        </w:tc>
      </w:tr>
      <w:tr w:rsidR="00685403" w:rsidRPr="00140A6A" w14:paraId="7B997A2A" w14:textId="77777777" w:rsidTr="00685403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FA3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685403" w:rsidRPr="00140A6A" w14:paraId="30709732" w14:textId="77777777" w:rsidTr="00685403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0A82D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685403" w:rsidRPr="00140A6A" w14:paraId="0BF424AD" w14:textId="77777777" w:rsidTr="00685403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719A" w14:textId="400159DB" w:rsidR="00685403" w:rsidRPr="00AE726F" w:rsidRDefault="00685403" w:rsidP="00900BD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>Ukupna ocjena formirati će se na temelju</w:t>
            </w:r>
            <w:r w:rsidR="00AE726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Pr="00AE726F">
              <w:rPr>
                <w:rFonts w:ascii="Times New Roman" w:eastAsia="Times New Roman" w:hAnsi="Times New Roman" w:cs="Times New Roman"/>
                <w:bCs/>
                <w:lang w:eastAsia="hr-HR"/>
              </w:rPr>
              <w:t>aktivnog sudjelovanja u nastavi</w:t>
            </w:r>
            <w:r w:rsidR="00AE726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, </w:t>
            </w:r>
            <w:r w:rsidRPr="00AE726F">
              <w:rPr>
                <w:rFonts w:ascii="Times New Roman" w:eastAsia="Times New Roman" w:hAnsi="Times New Roman" w:cs="Times New Roman"/>
                <w:bCs/>
                <w:lang w:eastAsia="hr-HR"/>
              </w:rPr>
              <w:t>izrade i prezentacije seminarskog rada</w:t>
            </w:r>
            <w:r w:rsidR="00AE726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te </w:t>
            </w:r>
            <w:r w:rsidRPr="00AE726F">
              <w:rPr>
                <w:rFonts w:ascii="Times New Roman" w:eastAsia="Times New Roman" w:hAnsi="Times New Roman" w:cs="Times New Roman"/>
                <w:bCs/>
                <w:lang w:eastAsia="hr-HR"/>
              </w:rPr>
              <w:t>ocjene uspješnosti na pismenom/usmenom ispitu</w:t>
            </w:r>
            <w:r w:rsidR="00AE726F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</w:p>
        </w:tc>
      </w:tr>
      <w:tr w:rsidR="00685403" w:rsidRPr="00140A6A" w14:paraId="2EFDBEA8" w14:textId="77777777" w:rsidTr="00685403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FA5F0" w14:textId="77777777" w:rsidR="00685403" w:rsidRPr="00140A6A" w:rsidRDefault="00685403" w:rsidP="006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685403" w:rsidRPr="004243A1" w14:paraId="268DF6B2" w14:textId="77777777" w:rsidTr="00726655">
        <w:trPr>
          <w:trHeight w:val="293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FB345" w14:textId="64E5F292" w:rsidR="00685403" w:rsidRPr="004243A1" w:rsidRDefault="00685403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3A1">
              <w:rPr>
                <w:rFonts w:ascii="Times New Roman" w:eastAsia="Times New Roman" w:hAnsi="Times New Roman" w:cs="Times New Roman"/>
                <w:lang w:eastAsia="hr-HR"/>
              </w:rPr>
              <w:t>Pohađanje nastave</w:t>
            </w:r>
          </w:p>
          <w:p w14:paraId="5787FE09" w14:textId="598EC6BF" w:rsidR="004243A1" w:rsidRPr="004243A1" w:rsidRDefault="004243A1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3A1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2760017" w14:textId="77777777" w:rsidR="00685403" w:rsidRDefault="004243A1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3A1">
              <w:rPr>
                <w:rFonts w:ascii="Times New Roman" w:eastAsia="Times New Roman" w:hAnsi="Times New Roman" w:cs="Times New Roman"/>
                <w:lang w:eastAsia="hr-HR"/>
              </w:rPr>
              <w:t xml:space="preserve">Aktivnost u </w:t>
            </w:r>
            <w:r w:rsidR="00685403" w:rsidRPr="004243A1">
              <w:rPr>
                <w:rFonts w:ascii="Times New Roman" w:eastAsia="Times New Roman" w:hAnsi="Times New Roman" w:cs="Times New Roman"/>
                <w:lang w:eastAsia="hr-HR"/>
              </w:rPr>
              <w:t>nastavi</w:t>
            </w:r>
          </w:p>
          <w:p w14:paraId="1729724B" w14:textId="3DEBA4B5" w:rsidR="004243A1" w:rsidRPr="004243A1" w:rsidRDefault="004243A1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56FF3130" w14:textId="77777777" w:rsidR="00685403" w:rsidRDefault="00685403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3A1">
              <w:rPr>
                <w:rFonts w:ascii="Times New Roman" w:eastAsia="Times New Roman" w:hAnsi="Times New Roman" w:cs="Times New Roman"/>
                <w:lang w:eastAsia="hr-HR"/>
              </w:rPr>
              <w:t>Seminar / Radionica</w:t>
            </w:r>
          </w:p>
          <w:p w14:paraId="2C12649D" w14:textId="33EE787F" w:rsidR="004243A1" w:rsidRPr="004243A1" w:rsidRDefault="004243A1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143CD5F2" w14:textId="3FFA2D01" w:rsidR="00685403" w:rsidRDefault="00900BD0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Pismeni ispit</w:t>
            </w:r>
          </w:p>
          <w:p w14:paraId="58AAABCF" w14:textId="7136B39D" w:rsidR="00900BD0" w:rsidRPr="004243A1" w:rsidRDefault="00900BD0" w:rsidP="0042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50%</w:t>
            </w:r>
          </w:p>
        </w:tc>
      </w:tr>
      <w:tr w:rsidR="00685403" w:rsidRPr="00140A6A" w14:paraId="7FE63BDD" w14:textId="77777777" w:rsidTr="00584E67">
        <w:trPr>
          <w:trHeight w:val="293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DE3FB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45FDB70" w14:textId="77777777" w:rsidR="00685403" w:rsidRPr="00140A6A" w:rsidRDefault="00685403" w:rsidP="006854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1C724DED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82448D9" w14:textId="77777777" w:rsidR="00685403" w:rsidRPr="00140A6A" w:rsidRDefault="00685403" w:rsidP="006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</w:tcPr>
          <w:p w14:paraId="530B9F2C" w14:textId="77777777" w:rsidR="00685403" w:rsidRPr="00140A6A" w:rsidRDefault="00685403" w:rsidP="006854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685403" w:rsidRPr="00140A6A" w14:paraId="1B0EAAD2" w14:textId="77777777" w:rsidTr="00584E67">
        <w:trPr>
          <w:trHeight w:val="1504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3882B" w14:textId="77777777" w:rsidR="00685403" w:rsidRPr="00140A6A" w:rsidRDefault="00685403" w:rsidP="006854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3CDBAF44" w14:textId="7D650B28" w:rsidR="00685403" w:rsidRPr="00900BD0" w:rsidRDefault="00685403" w:rsidP="00EE5C93">
            <w:pPr>
              <w:pStyle w:val="Odlomakpopis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900BD0">
              <w:rPr>
                <w:rFonts w:ascii="Times New Roman" w:hAnsi="Times New Roman" w:cs="Times New Roman"/>
              </w:rPr>
              <w:t xml:space="preserve">D. Vican, Sorić, I. i </w:t>
            </w:r>
            <w:proofErr w:type="spellStart"/>
            <w:r w:rsidRPr="00900BD0">
              <w:rPr>
                <w:rFonts w:ascii="Times New Roman" w:hAnsi="Times New Roman" w:cs="Times New Roman"/>
              </w:rPr>
              <w:t>Radeka</w:t>
            </w:r>
            <w:proofErr w:type="spellEnd"/>
            <w:r w:rsidRPr="00900BD0">
              <w:rPr>
                <w:rFonts w:ascii="Times New Roman" w:hAnsi="Times New Roman" w:cs="Times New Roman"/>
              </w:rPr>
              <w:t>, I. (</w:t>
            </w:r>
            <w:proofErr w:type="spellStart"/>
            <w:r w:rsidRPr="00900BD0">
              <w:rPr>
                <w:rFonts w:ascii="Times New Roman" w:hAnsi="Times New Roman" w:cs="Times New Roman"/>
              </w:rPr>
              <w:t>ur</w:t>
            </w:r>
            <w:proofErr w:type="spellEnd"/>
            <w:r w:rsidRPr="00900BD0">
              <w:rPr>
                <w:rFonts w:ascii="Times New Roman" w:hAnsi="Times New Roman" w:cs="Times New Roman"/>
              </w:rPr>
              <w:t>.) (2016)</w:t>
            </w:r>
            <w:r w:rsidR="00900BD0">
              <w:rPr>
                <w:rFonts w:ascii="Times New Roman" w:hAnsi="Times New Roman" w:cs="Times New Roman"/>
              </w:rPr>
              <w:t>.</w:t>
            </w:r>
            <w:r w:rsidRPr="00900BD0">
              <w:rPr>
                <w:rFonts w:ascii="Times New Roman" w:hAnsi="Times New Roman" w:cs="Times New Roman"/>
              </w:rPr>
              <w:t xml:space="preserve"> </w:t>
            </w:r>
            <w:r w:rsidRPr="00900BD0">
              <w:rPr>
                <w:rFonts w:ascii="Times New Roman" w:hAnsi="Times New Roman" w:cs="Times New Roman"/>
                <w:i/>
              </w:rPr>
              <w:t>Upravljanje odgojno-obrazovnom ustanovom: Kompetencijski profil ravnatelja</w:t>
            </w:r>
            <w:r w:rsidRPr="00900BD0">
              <w:rPr>
                <w:rFonts w:ascii="Times New Roman" w:hAnsi="Times New Roman" w:cs="Times New Roman"/>
              </w:rPr>
              <w:t>. Zadar: Sveučilište u Zadru.</w:t>
            </w:r>
          </w:p>
          <w:p w14:paraId="52DF8EC8" w14:textId="2869F4D2" w:rsidR="00685403" w:rsidRPr="00900BD0" w:rsidRDefault="00685403" w:rsidP="00EE5C93">
            <w:pPr>
              <w:pStyle w:val="Odlomakpopis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0BD0">
              <w:rPr>
                <w:rFonts w:ascii="Times New Roman" w:hAnsi="Times New Roman" w:cs="Times New Roman"/>
              </w:rPr>
              <w:t>Alfirević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, N., </w:t>
            </w:r>
            <w:proofErr w:type="spellStart"/>
            <w:r w:rsidRPr="00900BD0">
              <w:rPr>
                <w:rFonts w:ascii="Times New Roman" w:hAnsi="Times New Roman" w:cs="Times New Roman"/>
              </w:rPr>
              <w:t>Burušić</w:t>
            </w:r>
            <w:proofErr w:type="spellEnd"/>
            <w:r w:rsidRPr="00900BD0">
              <w:rPr>
                <w:rFonts w:ascii="Times New Roman" w:hAnsi="Times New Roman" w:cs="Times New Roman"/>
              </w:rPr>
              <w:t>, J., Pavičić, J. i Relja, R. (</w:t>
            </w:r>
            <w:proofErr w:type="spellStart"/>
            <w:r w:rsidRPr="00900BD0">
              <w:rPr>
                <w:rFonts w:ascii="Times New Roman" w:hAnsi="Times New Roman" w:cs="Times New Roman"/>
              </w:rPr>
              <w:t>ur</w:t>
            </w:r>
            <w:proofErr w:type="spellEnd"/>
            <w:r w:rsidRPr="00900BD0">
              <w:rPr>
                <w:rFonts w:ascii="Times New Roman" w:hAnsi="Times New Roman" w:cs="Times New Roman"/>
              </w:rPr>
              <w:t>) (2016)</w:t>
            </w:r>
            <w:r w:rsidR="00900BD0">
              <w:rPr>
                <w:rFonts w:ascii="Times New Roman" w:hAnsi="Times New Roman" w:cs="Times New Roman"/>
              </w:rPr>
              <w:t>.</w:t>
            </w:r>
            <w:r w:rsidRPr="00900BD0">
              <w:rPr>
                <w:rFonts w:ascii="Times New Roman" w:hAnsi="Times New Roman" w:cs="Times New Roman"/>
              </w:rPr>
              <w:t xml:space="preserve"> </w:t>
            </w:r>
            <w:r w:rsidRPr="00900BD0">
              <w:rPr>
                <w:rFonts w:ascii="Times New Roman" w:hAnsi="Times New Roman" w:cs="Times New Roman"/>
                <w:i/>
              </w:rPr>
              <w:t>Školska učinkovitost i obrazovni menadžment: Ususret smjernicama istraživanja i javne politike u jugoistočnoj Europi</w:t>
            </w:r>
            <w:r w:rsidRPr="00900BD0">
              <w:rPr>
                <w:rFonts w:ascii="Times New Roman" w:hAnsi="Times New Roman" w:cs="Times New Roman"/>
              </w:rPr>
              <w:t>. Zadar: Sveučilište u Zadru.</w:t>
            </w:r>
          </w:p>
          <w:p w14:paraId="657568A5" w14:textId="186DFA10" w:rsidR="00685403" w:rsidRPr="00900BD0" w:rsidRDefault="00900BD0" w:rsidP="00EE5C93">
            <w:pPr>
              <w:pStyle w:val="Odlomakpopis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Barabaš-Seršić</w:t>
            </w:r>
            <w:proofErr w:type="spellEnd"/>
            <w:r>
              <w:rPr>
                <w:rFonts w:ascii="Times New Roman" w:hAnsi="Times New Roman" w:cs="Times New Roman"/>
              </w:rPr>
              <w:t>, S. i sur. (</w:t>
            </w:r>
            <w:proofErr w:type="spellStart"/>
            <w:r>
              <w:rPr>
                <w:rFonts w:ascii="Times New Roman" w:hAnsi="Times New Roman" w:cs="Times New Roman"/>
              </w:rPr>
              <w:t>ur</w:t>
            </w:r>
            <w:proofErr w:type="spellEnd"/>
            <w:r>
              <w:rPr>
                <w:rFonts w:ascii="Times New Roman" w:hAnsi="Times New Roman" w:cs="Times New Roman"/>
              </w:rPr>
              <w:t>.),</w:t>
            </w:r>
            <w:r w:rsidR="00685403" w:rsidRPr="00900BD0">
              <w:rPr>
                <w:rFonts w:ascii="Times New Roman" w:hAnsi="Times New Roman" w:cs="Times New Roman"/>
              </w:rPr>
              <w:t xml:space="preserve"> (2009). </w:t>
            </w:r>
            <w:r w:rsidR="00685403" w:rsidRPr="00900BD0">
              <w:rPr>
                <w:rFonts w:ascii="Times New Roman" w:hAnsi="Times New Roman" w:cs="Times New Roman"/>
                <w:i/>
              </w:rPr>
              <w:t>Ravnat</w:t>
            </w:r>
            <w:r>
              <w:rPr>
                <w:rFonts w:ascii="Times New Roman" w:hAnsi="Times New Roman" w:cs="Times New Roman"/>
                <w:i/>
              </w:rPr>
              <w:t>elj škole, upravljanje, vođenje</w:t>
            </w:r>
            <w:r w:rsidR="00685403" w:rsidRPr="00900BD0">
              <w:rPr>
                <w:rFonts w:ascii="Times New Roman" w:hAnsi="Times New Roman" w:cs="Times New Roman"/>
                <w:i/>
              </w:rPr>
              <w:t>: zbornik radova</w:t>
            </w:r>
            <w:r w:rsidR="00685403" w:rsidRPr="00900BD0">
              <w:rPr>
                <w:rFonts w:ascii="Times New Roman" w:hAnsi="Times New Roman" w:cs="Times New Roman"/>
              </w:rPr>
              <w:t>. Zagreb: Agencija za odgoj i obrazovanje</w:t>
            </w:r>
          </w:p>
          <w:p w14:paraId="643C618C" w14:textId="77777777" w:rsidR="00685403" w:rsidRPr="00900BD0" w:rsidRDefault="00685403" w:rsidP="00EE5C93">
            <w:pPr>
              <w:pStyle w:val="Odlomakpopisa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900BD0">
              <w:rPr>
                <w:rFonts w:ascii="Times New Roman" w:hAnsi="Times New Roman" w:cs="Times New Roman"/>
              </w:rPr>
              <w:t xml:space="preserve">Bahtijarević-Šiber, F. (1999). </w:t>
            </w:r>
            <w:r w:rsidRPr="00900BD0">
              <w:rPr>
                <w:rFonts w:ascii="Times New Roman" w:hAnsi="Times New Roman" w:cs="Times New Roman"/>
                <w:i/>
              </w:rPr>
              <w:t>Management ljudskih potencijala</w:t>
            </w:r>
            <w:r w:rsidRPr="00900BD0">
              <w:rPr>
                <w:rFonts w:ascii="Times New Roman" w:hAnsi="Times New Roman" w:cs="Times New Roman"/>
              </w:rPr>
              <w:t>. Zagreb: Golden marketing.</w:t>
            </w:r>
          </w:p>
          <w:p w14:paraId="7B772F5E" w14:textId="77777777" w:rsidR="00685403" w:rsidRPr="00900BD0" w:rsidRDefault="00685403" w:rsidP="00900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0BD0">
              <w:rPr>
                <w:rFonts w:ascii="Times New Roman" w:hAnsi="Times New Roman" w:cs="Times New Roman"/>
                <w:b/>
                <w:highlight w:val="lightGray"/>
              </w:rPr>
              <w:t>Dopunska literatura:</w:t>
            </w:r>
          </w:p>
          <w:p w14:paraId="26611E7D" w14:textId="775039E8" w:rsidR="00685403" w:rsidRPr="00900BD0" w:rsidRDefault="00685403" w:rsidP="00EE5C93">
            <w:pPr>
              <w:pStyle w:val="Odlomakpopisa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900BD0">
              <w:rPr>
                <w:rFonts w:ascii="Times New Roman" w:hAnsi="Times New Roman" w:cs="Times New Roman"/>
              </w:rPr>
              <w:t>Vican, D. (2018)</w:t>
            </w:r>
            <w:r w:rsidR="007F3106">
              <w:rPr>
                <w:rFonts w:ascii="Times New Roman" w:hAnsi="Times New Roman" w:cs="Times New Roman"/>
              </w:rPr>
              <w:t>.</w:t>
            </w:r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Inside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the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School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: A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Comparative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Review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of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Empirical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Policy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Studies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900BD0">
              <w:rPr>
                <w:rFonts w:ascii="Times New Roman" w:hAnsi="Times New Roman" w:cs="Times New Roman"/>
              </w:rPr>
              <w:t>the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Role </w:t>
            </w:r>
            <w:proofErr w:type="spellStart"/>
            <w:r w:rsidRPr="00900BD0">
              <w:rPr>
                <w:rFonts w:ascii="Times New Roman" w:hAnsi="Times New Roman" w:cs="Times New Roman"/>
              </w:rPr>
              <w:t>of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School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Leaders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Developing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Schools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Teachers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Leadership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Policy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Challenges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Implementation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within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Europe /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Ingþórsson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Hjörtur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0BD0">
              <w:rPr>
                <w:rFonts w:ascii="Times New Roman" w:hAnsi="Times New Roman" w:cs="Times New Roman"/>
              </w:rPr>
              <w:t>Ágúst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Alfirević</w:t>
            </w:r>
            <w:proofErr w:type="spellEnd"/>
            <w:r w:rsidRPr="00900BD0">
              <w:rPr>
                <w:rFonts w:ascii="Times New Roman" w:hAnsi="Times New Roman" w:cs="Times New Roman"/>
              </w:rPr>
              <w:t>, Nikša ; Pavičić, Jurica ; Vican, Dijana (</w:t>
            </w:r>
            <w:proofErr w:type="spellStart"/>
            <w:r w:rsidRPr="00900BD0">
              <w:rPr>
                <w:rFonts w:ascii="Times New Roman" w:hAnsi="Times New Roman" w:cs="Times New Roman"/>
              </w:rPr>
              <w:t>ur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.).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Cham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Palgrave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Macmillan, 2018. str. 137-152 doi:10.1007/978-3-319-99677-6</w:t>
            </w:r>
          </w:p>
          <w:p w14:paraId="76DB6644" w14:textId="66440A63" w:rsidR="00685403" w:rsidRPr="00900BD0" w:rsidRDefault="00685403" w:rsidP="00EE5C93">
            <w:pPr>
              <w:pStyle w:val="Odlomakpopisa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0BD0">
              <w:rPr>
                <w:rFonts w:ascii="Times New Roman" w:hAnsi="Times New Roman" w:cs="Times New Roman"/>
              </w:rPr>
              <w:t>Alfirević</w:t>
            </w:r>
            <w:proofErr w:type="spellEnd"/>
            <w:r w:rsidRPr="00900BD0">
              <w:rPr>
                <w:rFonts w:ascii="Times New Roman" w:hAnsi="Times New Roman" w:cs="Times New Roman"/>
              </w:rPr>
              <w:t>, N., Vican, D., Pavičić, J. Petković i S. (2018)</w:t>
            </w:r>
            <w:r w:rsidR="007F3106">
              <w:rPr>
                <w:rFonts w:ascii="Times New Roman" w:hAnsi="Times New Roman" w:cs="Times New Roman"/>
              </w:rPr>
              <w:t>.</w:t>
            </w:r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Entrepreneurial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Orientation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of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School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Principals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Principalship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Croatia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Bosnia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00BD0">
              <w:rPr>
                <w:rFonts w:ascii="Times New Roman" w:hAnsi="Times New Roman" w:cs="Times New Roman"/>
              </w:rPr>
              <w:t>Herzegovina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Psychological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Educati</w:t>
            </w:r>
            <w:r w:rsidR="007F3106">
              <w:rPr>
                <w:rFonts w:ascii="Times New Roman" w:hAnsi="Times New Roman" w:cs="Times New Roman"/>
              </w:rPr>
              <w:t>onal</w:t>
            </w:r>
            <w:proofErr w:type="spellEnd"/>
            <w:r w:rsidR="007F31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3106">
              <w:rPr>
                <w:rFonts w:ascii="Times New Roman" w:hAnsi="Times New Roman" w:cs="Times New Roman"/>
              </w:rPr>
              <w:t>and</w:t>
            </w:r>
            <w:proofErr w:type="spellEnd"/>
            <w:r w:rsidR="007F31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3106">
              <w:rPr>
                <w:rFonts w:ascii="Times New Roman" w:hAnsi="Times New Roman" w:cs="Times New Roman"/>
              </w:rPr>
              <w:t>Social</w:t>
            </w:r>
            <w:proofErr w:type="spellEnd"/>
            <w:r w:rsidR="007F31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3106">
              <w:rPr>
                <w:rFonts w:ascii="Times New Roman" w:hAnsi="Times New Roman" w:cs="Times New Roman"/>
              </w:rPr>
              <w:t>Perspectives</w:t>
            </w:r>
            <w:proofErr w:type="spellEnd"/>
            <w:r w:rsidR="007F3106">
              <w:rPr>
                <w:rFonts w:ascii="Times New Roman" w:hAnsi="Times New Roman" w:cs="Times New Roman"/>
              </w:rPr>
              <w:t xml:space="preserve">. </w:t>
            </w:r>
            <w:r w:rsidRPr="007F3106">
              <w:rPr>
                <w:rFonts w:ascii="Times New Roman" w:hAnsi="Times New Roman" w:cs="Times New Roman"/>
                <w:i/>
              </w:rPr>
              <w:t>Revija za</w:t>
            </w:r>
            <w:r w:rsidR="007F3106" w:rsidRPr="007F3106">
              <w:rPr>
                <w:rFonts w:ascii="Times New Roman" w:hAnsi="Times New Roman" w:cs="Times New Roman"/>
                <w:i/>
              </w:rPr>
              <w:t xml:space="preserve"> socijalnu politiku, 25</w:t>
            </w:r>
            <w:r w:rsidR="007F3106">
              <w:rPr>
                <w:rFonts w:ascii="Times New Roman" w:hAnsi="Times New Roman" w:cs="Times New Roman"/>
              </w:rPr>
              <w:t xml:space="preserve"> (1),</w:t>
            </w:r>
            <w:r w:rsidRPr="00900BD0">
              <w:rPr>
                <w:rFonts w:ascii="Times New Roman" w:hAnsi="Times New Roman" w:cs="Times New Roman"/>
              </w:rPr>
              <w:t xml:space="preserve"> 8</w:t>
            </w:r>
            <w:r w:rsidR="007F3106">
              <w:rPr>
                <w:rFonts w:ascii="Times New Roman" w:hAnsi="Times New Roman" w:cs="Times New Roman"/>
              </w:rPr>
              <w:t xml:space="preserve">5-97. </w:t>
            </w:r>
            <w:hyperlink r:id="rId10" w:history="1">
              <w:r w:rsidR="007F3106" w:rsidRPr="00207DF7">
                <w:rPr>
                  <w:rStyle w:val="Hiperveza"/>
                  <w:rFonts w:ascii="Times New Roman" w:hAnsi="Times New Roman" w:cs="Times New Roman"/>
                </w:rPr>
                <w:t>https://doi.org/10.3935/rsp.v25i1.1461</w:t>
              </w:r>
            </w:hyperlink>
            <w:r w:rsidR="007F3106">
              <w:rPr>
                <w:rFonts w:ascii="Times New Roman" w:hAnsi="Times New Roman" w:cs="Times New Roman"/>
              </w:rPr>
              <w:t xml:space="preserve"> </w:t>
            </w:r>
          </w:p>
          <w:p w14:paraId="59EF3C22" w14:textId="77777777" w:rsidR="00685403" w:rsidRPr="00900BD0" w:rsidRDefault="00685403" w:rsidP="00EE5C93">
            <w:pPr>
              <w:pStyle w:val="Odlomakpopisa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900BD0">
              <w:rPr>
                <w:rFonts w:ascii="Times New Roman" w:hAnsi="Times New Roman" w:cs="Times New Roman"/>
              </w:rPr>
              <w:t xml:space="preserve">Vican, D. (2017)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Educational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Problems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Major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Challenges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as a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Part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of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Curriculum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Changes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Croatia: A </w:t>
            </w:r>
            <w:proofErr w:type="spellStart"/>
            <w:r w:rsidRPr="00900BD0">
              <w:rPr>
                <w:rFonts w:ascii="Times New Roman" w:hAnsi="Times New Roman" w:cs="Times New Roman"/>
              </w:rPr>
              <w:t>Multiple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Perspectives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Insight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900BD0">
              <w:rPr>
                <w:rFonts w:ascii="Times New Roman" w:hAnsi="Times New Roman" w:cs="Times New Roman"/>
              </w:rPr>
              <w:t>Second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International </w:t>
            </w:r>
            <w:proofErr w:type="spellStart"/>
            <w:r w:rsidRPr="00900BD0">
              <w:rPr>
                <w:rFonts w:ascii="Times New Roman" w:hAnsi="Times New Roman" w:cs="Times New Roman"/>
              </w:rPr>
              <w:t>Handbook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of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Urban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Education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/ Pink, William T. ; </w:t>
            </w:r>
            <w:proofErr w:type="spellStart"/>
            <w:r w:rsidRPr="00900BD0">
              <w:rPr>
                <w:rFonts w:ascii="Times New Roman" w:hAnsi="Times New Roman" w:cs="Times New Roman"/>
              </w:rPr>
              <w:t>Noblit</w:t>
            </w:r>
            <w:proofErr w:type="spellEnd"/>
            <w:r w:rsidRPr="00900BD0">
              <w:rPr>
                <w:rFonts w:ascii="Times New Roman" w:hAnsi="Times New Roman" w:cs="Times New Roman"/>
              </w:rPr>
              <w:t>, George W. (</w:t>
            </w:r>
            <w:proofErr w:type="spellStart"/>
            <w:r w:rsidRPr="00900BD0">
              <w:rPr>
                <w:rFonts w:ascii="Times New Roman" w:hAnsi="Times New Roman" w:cs="Times New Roman"/>
              </w:rPr>
              <w:t>ur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.). </w:t>
            </w:r>
            <w:proofErr w:type="spellStart"/>
            <w:r w:rsidRPr="00900BD0">
              <w:rPr>
                <w:rFonts w:ascii="Times New Roman" w:hAnsi="Times New Roman" w:cs="Times New Roman"/>
              </w:rPr>
              <w:t>Cham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: Springer International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Publishing</w:t>
            </w:r>
            <w:proofErr w:type="spellEnd"/>
            <w:r w:rsidRPr="00900BD0">
              <w:rPr>
                <w:rFonts w:ascii="Times New Roman" w:hAnsi="Times New Roman" w:cs="Times New Roman"/>
              </w:rPr>
              <w:t>, 2017. str. 243-264 doi:10.1007/978-3-319-40317-5</w:t>
            </w:r>
          </w:p>
          <w:p w14:paraId="49E2C0E3" w14:textId="77777777" w:rsidR="00685403" w:rsidRPr="00584E67" w:rsidRDefault="00685403" w:rsidP="00EE5C93">
            <w:pPr>
              <w:pStyle w:val="Odlomakpopisa"/>
              <w:numPr>
                <w:ilvl w:val="0"/>
                <w:numId w:val="46"/>
              </w:numPr>
              <w:jc w:val="both"/>
              <w:rPr>
                <w:b/>
                <w:shd w:val="pct15" w:color="auto" w:fill="FFFFFF"/>
                <w:lang w:eastAsia="hr-HR"/>
              </w:rPr>
            </w:pPr>
            <w:r w:rsidRPr="00900BD0">
              <w:rPr>
                <w:rFonts w:ascii="Times New Roman" w:hAnsi="Times New Roman" w:cs="Times New Roman"/>
              </w:rPr>
              <w:t>Vican, D. (2011), Razvoj školstva i obrazovna politika u Republici Hrvatskoj,  u: Europsko obrazovanje. Koncepti i perspektive iz pet zemalja, Zagreb: Školska knjiga, str. 158-178. (Poglavlje objavljeno na njemačkom jeziku: Vican, D. (2011), “</w:t>
            </w:r>
            <w:proofErr w:type="spellStart"/>
            <w:r w:rsidRPr="00900BD0">
              <w:rPr>
                <w:rFonts w:ascii="Times New Roman" w:hAnsi="Times New Roman" w:cs="Times New Roman"/>
              </w:rPr>
              <w:t>Die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Entwicklung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des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Schulwesens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und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der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Bildungspolitik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in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der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Republik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Kroatien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auf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dem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Wagen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nach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Europa”, u: </w:t>
            </w:r>
            <w:proofErr w:type="spellStart"/>
            <w:r w:rsidRPr="00900BD0">
              <w:rPr>
                <w:rFonts w:ascii="Times New Roman" w:hAnsi="Times New Roman" w:cs="Times New Roman"/>
              </w:rPr>
              <w:t>Europäische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Bildung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0BD0">
              <w:rPr>
                <w:rFonts w:ascii="Times New Roman" w:hAnsi="Times New Roman" w:cs="Times New Roman"/>
              </w:rPr>
              <w:t>Konzepte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und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Perspektiven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aus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fünf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BD0">
              <w:rPr>
                <w:rFonts w:ascii="Times New Roman" w:hAnsi="Times New Roman" w:cs="Times New Roman"/>
              </w:rPr>
              <w:t>Landern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0BD0">
              <w:rPr>
                <w:rFonts w:ascii="Times New Roman" w:hAnsi="Times New Roman" w:cs="Times New Roman"/>
              </w:rPr>
              <w:t>Münster</w:t>
            </w:r>
            <w:proofErr w:type="spellEnd"/>
            <w:r w:rsidRPr="00900BD0">
              <w:rPr>
                <w:rFonts w:ascii="Times New Roman" w:hAnsi="Times New Roman" w:cs="Times New Roman"/>
              </w:rPr>
              <w:t xml:space="preserve"> / New York / München / Berlin: </w:t>
            </w:r>
            <w:proofErr w:type="spellStart"/>
            <w:r w:rsidRPr="00900BD0">
              <w:rPr>
                <w:rFonts w:ascii="Times New Roman" w:hAnsi="Times New Roman" w:cs="Times New Roman"/>
              </w:rPr>
              <w:t>Waxmann</w:t>
            </w:r>
            <w:proofErr w:type="spellEnd"/>
            <w:r w:rsidRPr="00900BD0">
              <w:rPr>
                <w:rFonts w:ascii="Times New Roman" w:hAnsi="Times New Roman" w:cs="Times New Roman"/>
              </w:rPr>
              <w:t>, str. 173–198. (urednica dr.sc. Irena Horvatić Čajko)</w:t>
            </w:r>
          </w:p>
        </w:tc>
      </w:tr>
    </w:tbl>
    <w:p w14:paraId="1CBBF26A" w14:textId="77777777" w:rsidR="00685403" w:rsidRPr="00140A6A" w:rsidRDefault="00685403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4F81DB" w14:textId="77777777" w:rsidR="00685403" w:rsidRPr="00140A6A" w:rsidRDefault="00685403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23594FD" w14:textId="77777777" w:rsidR="004E73A5" w:rsidRPr="00140A6A" w:rsidRDefault="004E73A5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843"/>
        <w:gridCol w:w="680"/>
        <w:gridCol w:w="66"/>
        <w:gridCol w:w="1796"/>
        <w:gridCol w:w="122"/>
        <w:gridCol w:w="2268"/>
      </w:tblGrid>
      <w:tr w:rsidR="004E73A5" w:rsidRPr="00140A6A" w14:paraId="2E26E316" w14:textId="77777777" w:rsidTr="00EA24EB">
        <w:trPr>
          <w:cantSplit/>
          <w:trHeight w:val="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16D14" w14:textId="135D9FC8" w:rsidR="004E73A5" w:rsidRPr="00140A6A" w:rsidRDefault="00EA24EB" w:rsidP="003779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5076" w14:textId="2E5EC4E5" w:rsidR="004E73A5" w:rsidRPr="00140A6A" w:rsidRDefault="00EA24EB" w:rsidP="003779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A24E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35A18C" w14:textId="77777777" w:rsidR="004E73A5" w:rsidRPr="00140A6A" w:rsidRDefault="004E73A5" w:rsidP="003779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5A2B" w14:textId="77777777" w:rsidR="004E73A5" w:rsidRPr="00140A6A" w:rsidRDefault="004E73A5" w:rsidP="0037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Suvremeni pristupi kompetencijama odgojno-obrazovnih djelatnika</w:t>
            </w:r>
          </w:p>
        </w:tc>
      </w:tr>
      <w:tr w:rsidR="004E73A5" w:rsidRPr="00140A6A" w14:paraId="5ABB9425" w14:textId="77777777" w:rsidTr="00EA24EB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E29710" w14:textId="77777777" w:rsidR="004E73A5" w:rsidRPr="00140A6A" w:rsidRDefault="004E73A5" w:rsidP="003779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7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303" w14:textId="79CA555C" w:rsidR="004E73A5" w:rsidRPr="00140A6A" w:rsidRDefault="004E73A5" w:rsidP="0037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Poslijediplomski specijalistički </w:t>
            </w:r>
            <w:r w:rsidR="00EA24EB">
              <w:rPr>
                <w:rFonts w:ascii="Times New Roman" w:eastAsia="Times New Roman" w:hAnsi="Times New Roman" w:cs="Times New Roman"/>
                <w:b/>
                <w:lang w:eastAsia="hr-HR"/>
              </w:rPr>
              <w:t>studij</w:t>
            </w:r>
          </w:p>
          <w:p w14:paraId="1A481789" w14:textId="77777777" w:rsidR="004E73A5" w:rsidRPr="00140A6A" w:rsidRDefault="004E73A5" w:rsidP="0037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Vođenje</w:t>
            </w:r>
            <w:r w:rsidR="006D75DD"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upravljanje odgojno-obrazovnim ustanovama</w:t>
            </w:r>
          </w:p>
        </w:tc>
      </w:tr>
      <w:tr w:rsidR="004E73A5" w:rsidRPr="00140A6A" w14:paraId="42B5C2CD" w14:textId="77777777" w:rsidTr="00EA24EB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92F442D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7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6CC9D28" w14:textId="1046E483" w:rsidR="004E73A5" w:rsidRPr="00EA24EB" w:rsidRDefault="00EA24EB" w:rsidP="00EA24E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="004E73A5" w:rsidRPr="00140A6A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doc. dr. sc.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Maja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Brust</w:t>
            </w:r>
            <w:proofErr w:type="spellEnd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Nemet</w:t>
            </w:r>
          </w:p>
        </w:tc>
      </w:tr>
      <w:tr w:rsidR="004E73A5" w:rsidRPr="00140A6A" w14:paraId="1BD6BC21" w14:textId="77777777" w:rsidTr="00EA24EB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1FEFFF3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right w:val="nil"/>
            </w:tcBorders>
          </w:tcPr>
          <w:p w14:paraId="3EADE013" w14:textId="77777777" w:rsidR="004E73A5" w:rsidRPr="00140A6A" w:rsidRDefault="004E73A5" w:rsidP="0037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F7A07BA" w14:textId="77777777" w:rsidR="004E73A5" w:rsidRPr="00140A6A" w:rsidRDefault="004E73A5" w:rsidP="0037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8747B4" w14:textId="77777777" w:rsidR="004E73A5" w:rsidRPr="00140A6A" w:rsidRDefault="004E73A5" w:rsidP="0037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4E73A5" w:rsidRPr="00140A6A" w14:paraId="38F22251" w14:textId="77777777" w:rsidTr="00EA24EB"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7FBFBA8" w14:textId="77777777" w:rsidR="004E73A5" w:rsidRPr="00140A6A" w:rsidRDefault="004E73A5" w:rsidP="003779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EA24EB" w:rsidRPr="00140A6A" w14:paraId="617A41BE" w14:textId="77777777" w:rsidTr="00176B99"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B3F70" w14:textId="77777777" w:rsidR="00EA24EB" w:rsidRPr="00140A6A" w:rsidRDefault="00EA24EB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D867F" w14:textId="77777777" w:rsidR="00EA24EB" w:rsidRPr="00140A6A" w:rsidRDefault="00EA24EB" w:rsidP="0037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36F86" w14:textId="17A3D43D" w:rsidR="00EA24EB" w:rsidRPr="00EA24EB" w:rsidRDefault="00EA24EB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Ljetni semestar</w:t>
            </w:r>
          </w:p>
        </w:tc>
      </w:tr>
      <w:tr w:rsidR="00EA24EB" w:rsidRPr="00140A6A" w14:paraId="6482D563" w14:textId="77777777" w:rsidTr="00176B99"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8FC9A" w14:textId="77777777" w:rsidR="00EA24EB" w:rsidRPr="00140A6A" w:rsidRDefault="00EA24EB" w:rsidP="0037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45BCF" w14:textId="77777777" w:rsidR="00EA24EB" w:rsidRPr="00140A6A" w:rsidRDefault="00EA24EB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EA24EB" w:rsidRPr="00140A6A" w14:paraId="0E89E28A" w14:textId="77777777" w:rsidTr="00176B99">
        <w:tc>
          <w:tcPr>
            <w:tcW w:w="50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111DB" w14:textId="77777777" w:rsidR="00EA24EB" w:rsidRPr="00140A6A" w:rsidRDefault="00EA24EB" w:rsidP="00377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E9F17" w14:textId="66EAB0F8" w:rsidR="00EA24EB" w:rsidRPr="00140A6A" w:rsidRDefault="00EA24EB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0P</w:t>
            </w:r>
            <w:r w:rsidR="00AE726F"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5S</w:t>
            </w:r>
          </w:p>
        </w:tc>
      </w:tr>
      <w:tr w:rsidR="004E73A5" w:rsidRPr="00140A6A" w14:paraId="41D1DE4C" w14:textId="77777777" w:rsidTr="00EA24EB">
        <w:trPr>
          <w:trHeight w:val="288"/>
        </w:trPr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C48FEA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0A6A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4E73A5" w:rsidRPr="00140A6A" w14:paraId="4BF26C99" w14:textId="77777777" w:rsidTr="00EA24EB">
        <w:trPr>
          <w:trHeight w:val="808"/>
        </w:trPr>
        <w:tc>
          <w:tcPr>
            <w:tcW w:w="93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EBB" w14:textId="77777777" w:rsidR="004E73A5" w:rsidRPr="00140A6A" w:rsidRDefault="004E73A5" w:rsidP="00643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140A6A">
              <w:rPr>
                <w:rFonts w:ascii="Times New Roman" w:eastAsia="Calibri" w:hAnsi="Times New Roman" w:cs="Times New Roman"/>
              </w:rPr>
              <w:t xml:space="preserve">Cilj kolegija je upoznati polaznike sa značenjem, </w:t>
            </w:r>
            <w:r w:rsidR="003D1BEF" w:rsidRPr="00140A6A">
              <w:rPr>
                <w:rFonts w:ascii="Times New Roman" w:eastAsia="Calibri" w:hAnsi="Times New Roman" w:cs="Times New Roman"/>
              </w:rPr>
              <w:t>oblicima</w:t>
            </w:r>
            <w:r w:rsidRPr="00140A6A">
              <w:rPr>
                <w:rFonts w:ascii="Times New Roman" w:eastAsia="Calibri" w:hAnsi="Times New Roman" w:cs="Times New Roman"/>
              </w:rPr>
              <w:t xml:space="preserve"> i </w:t>
            </w:r>
            <w:r w:rsidR="003D1BEF" w:rsidRPr="00140A6A">
              <w:rPr>
                <w:rFonts w:ascii="Times New Roman" w:eastAsia="Calibri" w:hAnsi="Times New Roman" w:cs="Times New Roman"/>
              </w:rPr>
              <w:t>metodama</w:t>
            </w:r>
            <w:r w:rsidRPr="00140A6A">
              <w:rPr>
                <w:rFonts w:ascii="Times New Roman" w:eastAsia="Calibri" w:hAnsi="Times New Roman" w:cs="Times New Roman"/>
              </w:rPr>
              <w:t xml:space="preserve"> kontinuiranog profesionalnog razvoja voditelja odgojno-obrazovnih ustanova sa svim zaposlenicima odgojno-obrazovne ustanove u svrhu unapređenja i razvoja kvalitete odgojno-obrazovn</w:t>
            </w:r>
            <w:r w:rsidR="0064323F" w:rsidRPr="00140A6A">
              <w:rPr>
                <w:rFonts w:ascii="Times New Roman" w:eastAsia="Calibri" w:hAnsi="Times New Roman" w:cs="Times New Roman"/>
              </w:rPr>
              <w:t>og rada i nji</w:t>
            </w:r>
            <w:r w:rsidR="00A636C2" w:rsidRPr="00140A6A">
              <w:rPr>
                <w:rFonts w:ascii="Times New Roman" w:eastAsia="Calibri" w:hAnsi="Times New Roman" w:cs="Times New Roman"/>
              </w:rPr>
              <w:t>hovih kompetencija s naglaskom na vođenje odgojno-obrazovne ustanove.</w:t>
            </w:r>
          </w:p>
        </w:tc>
      </w:tr>
      <w:tr w:rsidR="004E73A5" w:rsidRPr="00140A6A" w14:paraId="7451C812" w14:textId="77777777" w:rsidTr="00EA24EB"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3CFA0E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4E73A5" w:rsidRPr="00140A6A" w14:paraId="397C5B7E" w14:textId="77777777" w:rsidTr="00EA24EB"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0754458" w14:textId="77777777" w:rsidR="004E73A5" w:rsidRPr="00140A6A" w:rsidRDefault="004E73A5" w:rsidP="003779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140A6A">
              <w:rPr>
                <w:rFonts w:ascii="Times New Roman" w:eastAsia="Calibri" w:hAnsi="Times New Roman" w:cs="Times New Roman"/>
                <w:lang w:eastAsia="hr-HR"/>
              </w:rPr>
              <w:t>U okviru ovoga kolegija, planirani su sljedeći ishodi:</w:t>
            </w:r>
          </w:p>
          <w:p w14:paraId="2DCB835D" w14:textId="5575207F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lastRenderedPageBreak/>
              <w:t xml:space="preserve">IU1: </w:t>
            </w:r>
            <w:r w:rsidR="000205A4" w:rsidRPr="00140A6A">
              <w:rPr>
                <w:rFonts w:ascii="Times New Roman" w:eastAsia="Calibri" w:hAnsi="Times New Roman" w:cs="Times New Roman"/>
                <w:lang w:eastAsia="hr-HR"/>
              </w:rPr>
              <w:t xml:space="preserve">razumjeti </w:t>
            </w:r>
            <w:proofErr w:type="spellStart"/>
            <w:r w:rsidR="000205A4" w:rsidRPr="00140A6A">
              <w:rPr>
                <w:rFonts w:ascii="Times New Roman" w:eastAsia="Calibri" w:hAnsi="Times New Roman" w:cs="Times New Roman"/>
                <w:lang w:eastAsia="hr-HR"/>
              </w:rPr>
              <w:t>značanje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 xml:space="preserve"> kontinuiranog profesionalnog razvoja i </w:t>
            </w:r>
            <w:r w:rsidR="00A636C2" w:rsidRPr="00140A6A">
              <w:rPr>
                <w:rFonts w:ascii="Times New Roman" w:eastAsia="Calibri" w:hAnsi="Times New Roman" w:cs="Times New Roman"/>
                <w:lang w:eastAsia="hr-HR"/>
              </w:rPr>
              <w:t xml:space="preserve">znati </w:t>
            </w:r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>objasniti njegove temeljne komponente</w:t>
            </w:r>
          </w:p>
          <w:p w14:paraId="737B64BE" w14:textId="51EA4ABD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IU2: </w:t>
            </w:r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>razlikovati tradicionalno obrazovanje od cjeloživotnoga obrazovanja</w:t>
            </w:r>
          </w:p>
          <w:p w14:paraId="5FD4D02F" w14:textId="6CABB623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IU3: </w:t>
            </w:r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 xml:space="preserve">razlikovati formalno, neformalno i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>informalno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 xml:space="preserve"> učenje u kontinuiranom profesionalnom razvoju</w:t>
            </w:r>
          </w:p>
          <w:p w14:paraId="024386C0" w14:textId="48309D41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IU4: </w:t>
            </w:r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>razumjeti značaj kontinuiranog profesionalnog razvoja za sve sudionike odgojno-obrazovne ustanove i suvremenoga društva</w:t>
            </w:r>
          </w:p>
          <w:p w14:paraId="739527E6" w14:textId="77DE00A0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IU5: </w:t>
            </w:r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>utvrditi način vođenja trajnog profesionalnog razvoja za sve kategorije zaposlenika odgojno-obrazovne ustanove</w:t>
            </w:r>
          </w:p>
          <w:p w14:paraId="3C288C95" w14:textId="56AF751A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IU6: </w:t>
            </w:r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>utvrditi način planiranja, izvedbe i evaluacije kontinuiranoga profesionalnog razvoja</w:t>
            </w:r>
          </w:p>
          <w:p w14:paraId="7AA5FB6E" w14:textId="4EDEA7EB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IU7: </w:t>
            </w:r>
            <w:r w:rsidR="004E73A5" w:rsidRPr="00140A6A">
              <w:rPr>
                <w:rFonts w:ascii="Times New Roman" w:eastAsia="Calibri" w:hAnsi="Times New Roman" w:cs="Times New Roman"/>
                <w:lang w:eastAsia="hr-HR"/>
              </w:rPr>
              <w:t>prepoznati značaj kontinuiranog profesionalnog razvoja za razvoj odgojno-obrazovne ustanove</w:t>
            </w:r>
          </w:p>
          <w:p w14:paraId="4CAB99DB" w14:textId="3D2A73B7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IU8: </w:t>
            </w:r>
            <w:r w:rsidR="004E73A5" w:rsidRPr="00140A6A">
              <w:rPr>
                <w:rFonts w:ascii="Times New Roman" w:eastAsia="Calibri" w:hAnsi="Times New Roman" w:cs="Times New Roman"/>
              </w:rPr>
              <w:t>identificirati obrazovne potrebe, motive i razloge sudjelovanja odraslih u obrazovanju</w:t>
            </w:r>
          </w:p>
          <w:p w14:paraId="6E3A39CD" w14:textId="50B654C8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IU9: </w:t>
            </w:r>
            <w:r w:rsidR="004E73A5" w:rsidRPr="00140A6A">
              <w:rPr>
                <w:rFonts w:ascii="Times New Roman" w:eastAsia="Calibri" w:hAnsi="Times New Roman" w:cs="Times New Roman"/>
              </w:rPr>
              <w:t>opisati načine osposobljavanja i usavršavanja voditelja odgojno-obrazovnih ustanova</w:t>
            </w:r>
          </w:p>
          <w:p w14:paraId="4AC8661B" w14:textId="687979FC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IU10: </w:t>
            </w:r>
            <w:r w:rsidR="004E73A5" w:rsidRPr="00140A6A">
              <w:rPr>
                <w:rFonts w:ascii="Times New Roman" w:eastAsia="Calibri" w:hAnsi="Times New Roman" w:cs="Times New Roman"/>
              </w:rPr>
              <w:t>pripremiti i uspješno prezentirati različite forme rezultata istraživanja fenomena profesionalnog razvoja u vlastitoj odgojno-obrazovnoj ustanovi</w:t>
            </w:r>
          </w:p>
          <w:p w14:paraId="050204BC" w14:textId="37F0DEFF" w:rsidR="004E73A5" w:rsidRPr="00140A6A" w:rsidRDefault="00A9640A" w:rsidP="00EE5C93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 xml:space="preserve">IU11: </w:t>
            </w:r>
            <w:r w:rsidR="004E73A5" w:rsidRPr="00140A6A">
              <w:rPr>
                <w:rFonts w:ascii="Times New Roman" w:eastAsia="Calibri" w:hAnsi="Times New Roman" w:cs="Times New Roman"/>
              </w:rPr>
              <w:t xml:space="preserve">znati i implementirati suvremene znanstvene spoznaje i primjere pozitivne prakse u obrazovnu praksu i evaluaciju postignuća </w:t>
            </w:r>
          </w:p>
        </w:tc>
      </w:tr>
      <w:tr w:rsidR="004E73A5" w:rsidRPr="00140A6A" w14:paraId="7F5A1C12" w14:textId="77777777" w:rsidTr="00EA24EB"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2CEB747" w14:textId="77777777" w:rsidR="004E73A5" w:rsidRPr="00140A6A" w:rsidRDefault="004E73A5" w:rsidP="00377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Sadržaj predmeta:</w:t>
            </w:r>
          </w:p>
        </w:tc>
      </w:tr>
      <w:tr w:rsidR="004E73A5" w:rsidRPr="00140A6A" w14:paraId="2B00046E" w14:textId="77777777" w:rsidTr="00EA24EB"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EF3D35A" w14:textId="77777777" w:rsidR="004E73A5" w:rsidRPr="00140A6A" w:rsidRDefault="004E73A5" w:rsidP="003D1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0A6A">
              <w:rPr>
                <w:rFonts w:ascii="Times New Roman" w:eastAsia="Calibri" w:hAnsi="Times New Roman" w:cs="Times New Roman"/>
              </w:rPr>
              <w:t xml:space="preserve">Kompetencije obrazovnih djelatnika u kontekstu nacionalnih i europskih smjernica. Kompetencijski pristup stručnom usavršavanju i kurikulum usmjeren na razvoj kompetencija. Perspektive razvoja kompetencija u  procesu cjeloživotnog učenja. Vođenje, upravljanje i osiguranje kvalitete u profesionalnom razvoju (uloga i odgovornost vodstva u omogućavanju kontinuiranog učenja i profesionalnog razvoja na svim razinama,  individualno, timsko i organizacijsko učenje) organizacijskom odgovornošću. Plan profesionalnoga razvoja svih zaposlenih/pojedinca kao dio misije i vizije institucije. Pedagoške kompetencije odgojitelja/učitelja/nastavnika/stručnog suradnika/ravnatelja. Cjeloživotno učenje i obrazovanje nastavnika (strategijski plan stručno-profesionalnog razvoja nastavnika). Suvremene strategije profesionalnog razvoja (uvažavanje individualnih potreba za ostvarivanje zajedničkih ciljeva, kritička refleksija i transformacijsko učenje, suradnja, vrednovanje i </w:t>
            </w:r>
            <w:proofErr w:type="spellStart"/>
            <w:r w:rsidRPr="00140A6A">
              <w:rPr>
                <w:rFonts w:ascii="Times New Roman" w:eastAsia="Calibri" w:hAnsi="Times New Roman" w:cs="Times New Roman"/>
              </w:rPr>
              <w:t>samovrednovanje</w:t>
            </w:r>
            <w:proofErr w:type="spellEnd"/>
            <w:r w:rsidRPr="00140A6A">
              <w:rPr>
                <w:rFonts w:ascii="Times New Roman" w:eastAsia="Calibri" w:hAnsi="Times New Roman" w:cs="Times New Roman"/>
              </w:rPr>
              <w:t>). Organizacija profesionalnog razvoja za odrasle (organizacijski oblici, participacije u usavršavanju i barijere participacije u obrazovnim aktivnostima). Strategije, metode, načela, tehnologija i mediji u obrazovanju odraslih. Stjecanje osposobljenosti i usavršavanje za školski menadžment. Supervizijsko usavršavanje – akcijsko istraživanje i uloga kritičkog prijatelja u zajednicama učenja.</w:t>
            </w:r>
          </w:p>
        </w:tc>
      </w:tr>
      <w:tr w:rsidR="004E73A5" w:rsidRPr="00140A6A" w14:paraId="0E85D062" w14:textId="77777777" w:rsidTr="00EA24EB"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B6B68B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4E73A5" w:rsidRPr="00140A6A" w14:paraId="69C1D07E" w14:textId="77777777" w:rsidTr="00EA24EB">
        <w:trPr>
          <w:trHeight w:val="293"/>
        </w:trPr>
        <w:tc>
          <w:tcPr>
            <w:tcW w:w="93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09EE" w14:textId="77777777" w:rsidR="004E73A5" w:rsidRPr="00140A6A" w:rsidRDefault="004E73A5" w:rsidP="003779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Predavanja, seminari, rad u timovima, terenska nastava, mentorski rad. </w:t>
            </w:r>
          </w:p>
        </w:tc>
      </w:tr>
      <w:tr w:rsidR="004E73A5" w:rsidRPr="00140A6A" w14:paraId="7C7428D5" w14:textId="77777777" w:rsidTr="00EA24EB">
        <w:trPr>
          <w:trHeight w:val="150"/>
        </w:trPr>
        <w:tc>
          <w:tcPr>
            <w:tcW w:w="9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43B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4E73A5" w:rsidRPr="00140A6A" w14:paraId="73F864FB" w14:textId="77777777" w:rsidTr="00EA24EB">
        <w:tc>
          <w:tcPr>
            <w:tcW w:w="9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4F6593" w14:textId="77777777" w:rsidR="004E73A5" w:rsidRPr="00140A6A" w:rsidRDefault="004E73A5" w:rsidP="0037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4E73A5" w:rsidRPr="00140A6A" w14:paraId="0070E19F" w14:textId="77777777" w:rsidTr="00AE726F">
        <w:trPr>
          <w:trHeight w:val="1548"/>
        </w:trPr>
        <w:tc>
          <w:tcPr>
            <w:tcW w:w="9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6F450" w14:textId="0C3FCDD4" w:rsidR="004E73A5" w:rsidRPr="00140A6A" w:rsidRDefault="004E73A5" w:rsidP="00377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C174FBF" w14:textId="77777777" w:rsidR="004E73A5" w:rsidRPr="00140A6A" w:rsidRDefault="004E73A5" w:rsidP="00EE5C9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Redovno pohađanje nastave. Ukoliko se ustanovi da je polaznik izostao s</w:t>
            </w:r>
            <w:r w:rsidRPr="00140A6A">
              <w:rPr>
                <w:rFonts w:ascii="Times New Roman" w:eastAsia="Times New Roman" w:hAnsi="Times New Roman" w:cs="Times New Roman"/>
                <w:lang w:val="vi-VN" w:eastAsia="hr-HR"/>
              </w:rPr>
              <w:t xml:space="preserve"> </w:t>
            </w: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više od  50% nastave</w:t>
            </w:r>
            <w:r w:rsidRPr="00140A6A">
              <w:rPr>
                <w:rFonts w:ascii="Times New Roman" w:eastAsia="Times New Roman" w:hAnsi="Times New Roman" w:cs="Times New Roman"/>
                <w:lang w:val="vi-VN" w:eastAsia="hr-HR"/>
              </w:rPr>
              <w:t>, trebat će izvršiti dodatne zadatke, odnosno</w:t>
            </w: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140A6A">
              <w:rPr>
                <w:rFonts w:ascii="Times New Roman" w:eastAsia="Times New Roman" w:hAnsi="Times New Roman" w:cs="Times New Roman"/>
                <w:lang w:val="vi-VN" w:eastAsia="hr-HR"/>
              </w:rPr>
              <w:t xml:space="preserve"> uskratit će mu/joj se pravo na potpis, ispit i upis </w:t>
            </w: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bodova</w:t>
            </w:r>
            <w:r w:rsidRPr="00140A6A">
              <w:rPr>
                <w:rFonts w:ascii="Times New Roman" w:eastAsia="Times New Roman" w:hAnsi="Times New Roman" w:cs="Times New Roman"/>
                <w:lang w:val="vi-VN" w:eastAsia="hr-HR"/>
              </w:rPr>
              <w:t>.</w:t>
            </w: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755B0C14" w14:textId="77777777" w:rsidR="004E73A5" w:rsidRPr="00140A6A" w:rsidRDefault="004E73A5" w:rsidP="00EE5C9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Provođenje i predstavljanje manjeg istraživanja u predmetnome području</w:t>
            </w:r>
          </w:p>
          <w:p w14:paraId="40EB5639" w14:textId="77777777" w:rsidR="004E73A5" w:rsidRPr="00140A6A" w:rsidRDefault="004E73A5" w:rsidP="00EE5C9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Calibri" w:hAnsi="Times New Roman" w:cs="Times New Roman"/>
              </w:rPr>
              <w:t>Analizirati sadržaje međunarodnih i nacionalnih smjernica u području  razvoja kompetencija u obrazovanju ili planove stručnog usavršavanja u svojoj ustanovi… (projektni zadatak)</w:t>
            </w:r>
          </w:p>
          <w:p w14:paraId="1F57A565" w14:textId="77777777" w:rsidR="004E73A5" w:rsidRPr="00140A6A" w:rsidRDefault="004E73A5" w:rsidP="00EE5C93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Položiti pismeni ispit</w:t>
            </w:r>
          </w:p>
        </w:tc>
      </w:tr>
      <w:tr w:rsidR="004E73A5" w:rsidRPr="00140A6A" w14:paraId="7098B00A" w14:textId="77777777" w:rsidTr="00EA24EB">
        <w:trPr>
          <w:trHeight w:val="343"/>
        </w:trPr>
        <w:tc>
          <w:tcPr>
            <w:tcW w:w="9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C40A5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4E73A5" w:rsidRPr="00A9640A" w14:paraId="7F1F79BB" w14:textId="77777777" w:rsidTr="00EA24EB">
        <w:trPr>
          <w:trHeight w:val="293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97D471" w14:textId="476AE76E" w:rsidR="00A9640A" w:rsidRPr="00A9640A" w:rsidRDefault="004E73A5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Pohađanje nastave</w:t>
            </w:r>
          </w:p>
          <w:p w14:paraId="2CA65A84" w14:textId="5ED9ED39" w:rsidR="004E73A5" w:rsidRPr="00A9640A" w:rsidRDefault="00A9640A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0EFC2F74" w14:textId="6B3D400C" w:rsidR="00A9640A" w:rsidRPr="00A9640A" w:rsidRDefault="004E73A5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Aktivnost u nastavi</w:t>
            </w:r>
          </w:p>
          <w:p w14:paraId="04EB3D51" w14:textId="052D39D5" w:rsidR="004E73A5" w:rsidRPr="00A9640A" w:rsidRDefault="00A9640A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25%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4F9C0B37" w14:textId="27CF0B71" w:rsidR="004E73A5" w:rsidRPr="00A9640A" w:rsidRDefault="00A9640A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Seminar/</w:t>
            </w:r>
            <w:r w:rsidR="004E73A5" w:rsidRPr="00A9640A">
              <w:rPr>
                <w:rFonts w:ascii="Times New Roman" w:eastAsia="Times New Roman" w:hAnsi="Times New Roman" w:cs="Times New Roman"/>
                <w:lang w:eastAsia="hr-HR"/>
              </w:rPr>
              <w:t>Radionica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0671F10" w14:textId="4CF6A3EC" w:rsidR="004E73A5" w:rsidRPr="00A9640A" w:rsidRDefault="004E73A5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Pismeni ispit</w:t>
            </w:r>
          </w:p>
        </w:tc>
      </w:tr>
      <w:tr w:rsidR="004E73A5" w:rsidRPr="00A9640A" w14:paraId="781F0F7C" w14:textId="77777777" w:rsidTr="00EA24EB">
        <w:trPr>
          <w:trHeight w:val="293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8E01BA" w14:textId="2CFB8594" w:rsidR="004E73A5" w:rsidRPr="00A9640A" w:rsidRDefault="004E73A5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Kontinuirana provjera znanja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6FF2666C" w14:textId="4840475F" w:rsidR="00A9640A" w:rsidRPr="00A9640A" w:rsidRDefault="004E73A5" w:rsidP="00A964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Usmeni ispit</w:t>
            </w:r>
          </w:p>
          <w:p w14:paraId="6B0BD8AD" w14:textId="74E1835E" w:rsidR="004E73A5" w:rsidRPr="00A9640A" w:rsidRDefault="00A9640A" w:rsidP="00A964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25%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3B2CE7A5" w14:textId="64FEE1B9" w:rsidR="00A9640A" w:rsidRPr="00A9640A" w:rsidRDefault="004E73A5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Konzultacije</w:t>
            </w:r>
          </w:p>
          <w:p w14:paraId="408456E4" w14:textId="4999965A" w:rsidR="004E73A5" w:rsidRPr="00A9640A" w:rsidRDefault="00A9640A" w:rsidP="00A9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lang w:eastAsia="hr-HR"/>
              </w:rPr>
              <w:t>15%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2DC9FE8" w14:textId="21266AB9" w:rsidR="00A9640A" w:rsidRPr="00A9640A" w:rsidRDefault="004E73A5" w:rsidP="00A964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  <w:p w14:paraId="30062DFD" w14:textId="1A6BF4F2" w:rsidR="004E73A5" w:rsidRPr="00A9640A" w:rsidRDefault="00A9640A" w:rsidP="00A9640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9640A">
              <w:rPr>
                <w:rFonts w:ascii="Times New Roman" w:eastAsia="Times New Roman" w:hAnsi="Times New Roman" w:cs="Times New Roman"/>
                <w:bCs/>
                <w:lang w:eastAsia="hr-HR"/>
              </w:rPr>
              <w:t>25%</w:t>
            </w:r>
          </w:p>
        </w:tc>
      </w:tr>
      <w:tr w:rsidR="004E73A5" w:rsidRPr="00140A6A" w14:paraId="57D06F82" w14:textId="77777777" w:rsidTr="00EA24EB">
        <w:trPr>
          <w:trHeight w:val="1275"/>
        </w:trPr>
        <w:tc>
          <w:tcPr>
            <w:tcW w:w="93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AA1FA50" w14:textId="77777777" w:rsidR="004E73A5" w:rsidRPr="00140A6A" w:rsidRDefault="004E73A5" w:rsidP="00C27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lastRenderedPageBreak/>
              <w:t>Obvezna literatura:</w:t>
            </w:r>
          </w:p>
          <w:p w14:paraId="130CA90E" w14:textId="77777777" w:rsidR="004E73A5" w:rsidRPr="00140A6A" w:rsidRDefault="004E73A5" w:rsidP="00EE5C9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140A6A">
              <w:rPr>
                <w:rFonts w:ascii="Times New Roman" w:eastAsia="Calibri" w:hAnsi="Times New Roman" w:cs="Times New Roman"/>
                <w:lang w:val="it-IT"/>
              </w:rPr>
              <w:t>Agencija</w:t>
            </w:r>
            <w:proofErr w:type="spellEnd"/>
            <w:r w:rsidRPr="00140A6A">
              <w:rPr>
                <w:rFonts w:ascii="Times New Roman" w:eastAsia="Calibri" w:hAnsi="Times New Roman" w:cs="Times New Roman"/>
                <w:lang w:val="it-IT"/>
              </w:rPr>
              <w:t xml:space="preserve"> za </w:t>
            </w:r>
            <w:proofErr w:type="spellStart"/>
            <w:r w:rsidRPr="00140A6A">
              <w:rPr>
                <w:rFonts w:ascii="Times New Roman" w:eastAsia="Calibri" w:hAnsi="Times New Roman" w:cs="Times New Roman"/>
                <w:lang w:val="it-IT"/>
              </w:rPr>
              <w:t>mobilnost</w:t>
            </w:r>
            <w:proofErr w:type="spellEnd"/>
            <w:r w:rsidRPr="00140A6A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140A6A">
              <w:rPr>
                <w:rFonts w:ascii="Times New Roman" w:eastAsia="Calibri" w:hAnsi="Times New Roman" w:cs="Times New Roman"/>
                <w:lang w:val="it-IT"/>
              </w:rPr>
              <w:t>programe</w:t>
            </w:r>
            <w:proofErr w:type="spellEnd"/>
            <w:r w:rsidRPr="00140A6A">
              <w:rPr>
                <w:rFonts w:ascii="Times New Roman" w:eastAsia="Calibri" w:hAnsi="Times New Roman" w:cs="Times New Roman"/>
                <w:lang w:val="it-IT"/>
              </w:rPr>
              <w:t xml:space="preserve"> EU (2016). </w:t>
            </w:r>
            <w:proofErr w:type="spellStart"/>
            <w:r w:rsidRPr="00A9640A">
              <w:rPr>
                <w:rFonts w:ascii="Times New Roman" w:eastAsia="Calibri" w:hAnsi="Times New Roman" w:cs="Times New Roman"/>
                <w:i/>
                <w:lang w:val="it-IT"/>
              </w:rPr>
              <w:t>Uvod</w:t>
            </w:r>
            <w:proofErr w:type="spellEnd"/>
            <w:r w:rsidRPr="00A9640A">
              <w:rPr>
                <w:rFonts w:ascii="Times New Roman" w:eastAsia="Calibri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A9640A">
              <w:rPr>
                <w:rFonts w:ascii="Times New Roman" w:eastAsia="Calibri" w:hAnsi="Times New Roman" w:cs="Times New Roman"/>
                <w:i/>
                <w:lang w:val="it-IT"/>
              </w:rPr>
              <w:t>profesionalno</w:t>
            </w:r>
            <w:proofErr w:type="spellEnd"/>
            <w:r w:rsidRPr="00A9640A">
              <w:rPr>
                <w:rFonts w:ascii="Times New Roman" w:eastAsia="Calibri" w:hAnsi="Times New Roman" w:cs="Times New Roman"/>
                <w:i/>
                <w:lang w:val="it-IT"/>
              </w:rPr>
              <w:t xml:space="preserve"> </w:t>
            </w:r>
            <w:proofErr w:type="spellStart"/>
            <w:r w:rsidRPr="00A9640A">
              <w:rPr>
                <w:rFonts w:ascii="Times New Roman" w:eastAsia="Calibri" w:hAnsi="Times New Roman" w:cs="Times New Roman"/>
                <w:i/>
                <w:lang w:val="it-IT"/>
              </w:rPr>
              <w:t>usmjeravanje</w:t>
            </w:r>
            <w:proofErr w:type="spellEnd"/>
            <w:r w:rsidRPr="00140A6A">
              <w:rPr>
                <w:rFonts w:ascii="Times New Roman" w:eastAsia="Calibri" w:hAnsi="Times New Roman" w:cs="Times New Roman"/>
                <w:lang w:val="it-IT"/>
              </w:rPr>
              <w:t xml:space="preserve">. </w:t>
            </w:r>
            <w:proofErr w:type="spellStart"/>
            <w:r w:rsidRPr="00140A6A">
              <w:rPr>
                <w:rFonts w:ascii="Times New Roman" w:eastAsia="Calibri" w:hAnsi="Times New Roman" w:cs="Times New Roman"/>
                <w:lang w:val="it-IT"/>
              </w:rPr>
              <w:t>Zagreb</w:t>
            </w:r>
            <w:proofErr w:type="spellEnd"/>
            <w:r w:rsidRPr="00140A6A">
              <w:rPr>
                <w:rFonts w:ascii="Times New Roman" w:eastAsia="Calibri" w:hAnsi="Times New Roman" w:cs="Times New Roman"/>
                <w:lang w:val="it-IT"/>
              </w:rPr>
              <w:t>.</w:t>
            </w:r>
          </w:p>
          <w:p w14:paraId="67BE3754" w14:textId="2587CFCC" w:rsidR="004E73A5" w:rsidRPr="00140A6A" w:rsidRDefault="004E73A5" w:rsidP="00EE5C9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A9640A">
              <w:rPr>
                <w:rFonts w:ascii="Times New Roman" w:eastAsia="Calibri" w:hAnsi="Times New Roman" w:cs="Times New Roman"/>
                <w:i/>
                <w:iCs/>
                <w:spacing w:val="-3"/>
                <w:lang w:val="en-US"/>
              </w:rPr>
              <w:t xml:space="preserve">Common European Principles for Teacher Competences </w:t>
            </w:r>
            <w:r w:rsidR="00A9640A" w:rsidRPr="00A9640A">
              <w:rPr>
                <w:rFonts w:ascii="Times New Roman" w:eastAsia="Calibri" w:hAnsi="Times New Roman" w:cs="Times New Roman"/>
                <w:i/>
                <w:iCs/>
                <w:spacing w:val="-3"/>
                <w:lang w:val="en-US"/>
              </w:rPr>
              <w:t>and Qualifications</w:t>
            </w:r>
            <w:r w:rsidR="00A9640A">
              <w:rPr>
                <w:rFonts w:ascii="Times New Roman" w:eastAsia="Calibri" w:hAnsi="Times New Roman" w:cs="Times New Roman"/>
                <w:iCs/>
                <w:spacing w:val="-3"/>
                <w:lang w:val="en-US"/>
              </w:rPr>
              <w:t xml:space="preserve"> (2009). </w:t>
            </w:r>
            <w:hyperlink r:id="rId11" w:history="1">
              <w:r w:rsidR="00A9640A" w:rsidRPr="00207DF7">
                <w:rPr>
                  <w:rStyle w:val="Hiperveza"/>
                  <w:rFonts w:ascii="Times New Roman" w:eastAsia="Calibri" w:hAnsi="Times New Roman" w:cs="Times New Roman"/>
                  <w:lang w:val="it-IT"/>
                </w:rPr>
                <w:t>https://www.cedefop.europa.eu/en/news/common-european-principles-teacher-competences-and-qualifications</w:t>
              </w:r>
            </w:hyperlink>
            <w:r w:rsidR="00A9640A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14:paraId="075D8908" w14:textId="187299C8" w:rsidR="004E73A5" w:rsidRPr="00A9640A" w:rsidRDefault="00A9640A" w:rsidP="00EE5C9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9640A">
              <w:rPr>
                <w:rFonts w:ascii="Times New Roman" w:eastAsia="Calibri" w:hAnsi="Times New Roman" w:cs="Times New Roman"/>
              </w:rPr>
              <w:t xml:space="preserve">European </w:t>
            </w:r>
            <w:proofErr w:type="spellStart"/>
            <w:r w:rsidRPr="00A9640A">
              <w:rPr>
                <w:rFonts w:ascii="Times New Roman" w:eastAsia="Calibri" w:hAnsi="Times New Roman" w:cs="Times New Roman"/>
              </w:rPr>
              <w:t>Commission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(2013</w:t>
            </w:r>
            <w:r w:rsidR="004E73A5" w:rsidRPr="00140A6A">
              <w:rPr>
                <w:rFonts w:ascii="Times New Roman" w:eastAsia="Calibri" w:hAnsi="Times New Roman" w:cs="Times New Roman"/>
              </w:rPr>
              <w:t xml:space="preserve">).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</w:rPr>
              <w:t>Supporting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</w:rPr>
              <w:t>the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</w:rPr>
              <w:t>Teaching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</w:rPr>
              <w:t>Professions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</w:rPr>
              <w:t xml:space="preserve"> for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</w:rPr>
              <w:t>Better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</w:rPr>
              <w:t>Learning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</w:rPr>
              <w:t>Outcomes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hyperlink r:id="rId12" w:history="1">
              <w:r w:rsidRPr="00A9640A">
                <w:rPr>
                  <w:rStyle w:val="Hiperveza"/>
                  <w:rFonts w:ascii="Times New Roman" w:eastAsia="Calibri" w:hAnsi="Times New Roman" w:cs="Times New Roman"/>
                </w:rPr>
                <w:t>https://www.academia.edu/112862406/Supporting_Teacher_Educators_for_better_learning_outcomes</w:t>
              </w:r>
            </w:hyperlink>
            <w:r w:rsidR="004E73A5" w:rsidRPr="00A9640A">
              <w:rPr>
                <w:rFonts w:ascii="Times New Roman" w:eastAsia="Calibri" w:hAnsi="Times New Roman" w:cs="Times New Roman"/>
              </w:rPr>
              <w:t>.</w:t>
            </w:r>
            <w:r w:rsidRPr="00A9640A">
              <w:rPr>
                <w:rFonts w:ascii="Times New Roman" w:eastAsia="Calibri" w:hAnsi="Times New Roman" w:cs="Times New Roman"/>
              </w:rPr>
              <w:t xml:space="preserve"> </w:t>
            </w:r>
            <w:r w:rsidR="004E73A5" w:rsidRPr="00A9640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A5EA085" w14:textId="77777777" w:rsidR="004E73A5" w:rsidRPr="00140A6A" w:rsidRDefault="004E73A5" w:rsidP="00EE5C9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40A6A">
              <w:rPr>
                <w:rFonts w:ascii="Times New Roman" w:eastAsia="Calibri" w:hAnsi="Times New Roman" w:cs="Times New Roman"/>
              </w:rPr>
              <w:t>Keely</w:t>
            </w:r>
            <w:proofErr w:type="spellEnd"/>
            <w:r w:rsidRPr="00140A6A">
              <w:rPr>
                <w:rFonts w:ascii="Times New Roman" w:eastAsia="Calibri" w:hAnsi="Times New Roman" w:cs="Times New Roman"/>
              </w:rPr>
              <w:t xml:space="preserve">, B (2009), </w:t>
            </w:r>
            <w:r w:rsidRPr="00140A6A">
              <w:rPr>
                <w:rFonts w:ascii="Times New Roman" w:eastAsia="Calibri" w:hAnsi="Times New Roman" w:cs="Times New Roman"/>
                <w:i/>
              </w:rPr>
              <w:t>Ljudski kapital: Od predškolskog odgoja do cjeloživotnog učenja</w:t>
            </w:r>
            <w:r w:rsidRPr="00140A6A">
              <w:rPr>
                <w:rFonts w:ascii="Times New Roman" w:eastAsia="Calibri" w:hAnsi="Times New Roman" w:cs="Times New Roman"/>
              </w:rPr>
              <w:t xml:space="preserve">. Zagreb: Educa. </w:t>
            </w:r>
          </w:p>
          <w:p w14:paraId="0B40D307" w14:textId="77777777" w:rsidR="004E73A5" w:rsidRPr="00140A6A" w:rsidRDefault="004E73A5" w:rsidP="00EE5C9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0A6A">
              <w:rPr>
                <w:rFonts w:ascii="Times New Roman" w:eastAsia="Calibri" w:hAnsi="Times New Roman" w:cs="Times New Roman"/>
              </w:rPr>
              <w:t xml:space="preserve">Vizek Vidović, V. (2005). Cjeloživotno obrazovanje učitelja i nastavnika: višestruke perspektive. Zagreb, Institut za društvena istraživanja. </w:t>
            </w:r>
          </w:p>
          <w:p w14:paraId="50EC7CAC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</w:p>
          <w:p w14:paraId="1B77B71E" w14:textId="77777777" w:rsidR="004E73A5" w:rsidRPr="00140A6A" w:rsidRDefault="004E73A5" w:rsidP="00C27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5AB8AB33" w14:textId="20E325AC" w:rsidR="004E73A5" w:rsidRPr="002C3175" w:rsidRDefault="002C3175" w:rsidP="00EE5C9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Barbaroša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-Šikić, M.,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Zrnčić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M. i V.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Hržica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ur</w:t>
            </w:r>
            <w:proofErr w:type="spellEnd"/>
            <w:r>
              <w:rPr>
                <w:rFonts w:ascii="Times New Roman" w:eastAsia="Calibri" w:hAnsi="Times New Roman" w:cs="Times New Roman"/>
              </w:rPr>
              <w:t>.)</w:t>
            </w:r>
            <w:r w:rsidR="004E73A5" w:rsidRPr="002C3175">
              <w:rPr>
                <w:rFonts w:ascii="Times New Roman" w:eastAsia="Calibri" w:hAnsi="Times New Roman" w:cs="Times New Roman"/>
              </w:rPr>
              <w:t xml:space="preserve"> (2010</w:t>
            </w:r>
            <w:r w:rsidR="004E73A5" w:rsidRPr="002C3175">
              <w:rPr>
                <w:rFonts w:ascii="Times New Roman" w:eastAsia="Calibri" w:hAnsi="Times New Roman" w:cs="Times New Roman"/>
                <w:i/>
              </w:rPr>
              <w:t>). Stručno usavršavanje i profesionalni razvoj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(zbornik radova)</w:t>
            </w:r>
            <w:r w:rsidR="004E73A5" w:rsidRPr="002C3175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Zagreb: Agencija za odgoj i obrazovanje.</w:t>
            </w:r>
          </w:p>
          <w:p w14:paraId="257A8E6C" w14:textId="6E275C01" w:rsidR="004E73A5" w:rsidRPr="00140A6A" w:rsidRDefault="002C3175" w:rsidP="00EE5C9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Mlinarević, V. i </w:t>
            </w:r>
            <w:r w:rsidR="004E73A5" w:rsidRPr="00140A6A">
              <w:rPr>
                <w:rFonts w:ascii="Times New Roman" w:eastAsia="Calibri" w:hAnsi="Times New Roman" w:cs="Times New Roman"/>
                <w:color w:val="000000"/>
              </w:rPr>
              <w:t xml:space="preserve">Zrilić, S. (2015). Strateški, </w:t>
            </w:r>
            <w:proofErr w:type="spellStart"/>
            <w:r w:rsidR="004E73A5" w:rsidRPr="00140A6A">
              <w:rPr>
                <w:rFonts w:ascii="Times New Roman" w:eastAsia="Calibri" w:hAnsi="Times New Roman" w:cs="Times New Roman"/>
                <w:color w:val="000000"/>
              </w:rPr>
              <w:t>kurikularni</w:t>
            </w:r>
            <w:proofErr w:type="spellEnd"/>
            <w:r w:rsidR="004E73A5" w:rsidRPr="00140A6A">
              <w:rPr>
                <w:rFonts w:ascii="Times New Roman" w:eastAsia="Calibri" w:hAnsi="Times New Roman" w:cs="Times New Roman"/>
                <w:color w:val="000000"/>
              </w:rPr>
              <w:t xml:space="preserve"> i zakonski dokumenti kao temelj razvoja socijalnih kompetencija u hrvatskoj školi. </w:t>
            </w:r>
            <w:r w:rsidR="004E73A5" w:rsidRPr="00140A6A">
              <w:rPr>
                <w:rFonts w:ascii="Times New Roman" w:eastAsia="Calibri" w:hAnsi="Times New Roman" w:cs="Times New Roman"/>
                <w:i/>
                <w:color w:val="000000"/>
              </w:rPr>
              <w:t>Školski vjesnik</w:t>
            </w:r>
            <w:r w:rsidR="004E73A5" w:rsidRPr="00140A6A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4E73A5" w:rsidRPr="00140A6A">
              <w:rPr>
                <w:rFonts w:ascii="Times New Roman" w:eastAsia="Calibri" w:hAnsi="Times New Roman" w:cs="Times New Roman"/>
                <w:i/>
                <w:color w:val="000000"/>
              </w:rPr>
              <w:t>64</w:t>
            </w:r>
            <w:r w:rsidR="004E73A5" w:rsidRPr="00140A6A">
              <w:rPr>
                <w:rFonts w:ascii="Times New Roman" w:eastAsia="Calibri" w:hAnsi="Times New Roman" w:cs="Times New Roman"/>
                <w:color w:val="000000"/>
              </w:rPr>
              <w:t>(2), 283-308.</w:t>
            </w:r>
          </w:p>
          <w:p w14:paraId="69B68898" w14:textId="6BC83814" w:rsidR="004E73A5" w:rsidRPr="00140A6A" w:rsidRDefault="002C3175" w:rsidP="00EE5C9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Peters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T. 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Waterman</w:t>
            </w:r>
            <w:proofErr w:type="spellEnd"/>
            <w:r>
              <w:rPr>
                <w:rFonts w:ascii="Times New Roman" w:eastAsia="Calibri" w:hAnsi="Times New Roman" w:cs="Times New Roman"/>
              </w:rPr>
              <w:t>, R. (2008).</w:t>
            </w:r>
            <w:r w:rsidR="004E73A5" w:rsidRPr="00140A6A">
              <w:rPr>
                <w:rFonts w:ascii="Times New Roman" w:eastAsia="Calibri" w:hAnsi="Times New Roman" w:cs="Times New Roman"/>
              </w:rPr>
              <w:t xml:space="preserve"> </w:t>
            </w:r>
            <w:r w:rsidR="004E73A5" w:rsidRPr="002C3175">
              <w:rPr>
                <w:rFonts w:ascii="Times New Roman" w:eastAsia="Calibri" w:hAnsi="Times New Roman" w:cs="Times New Roman"/>
                <w:i/>
              </w:rPr>
              <w:t>U potrazi za izvrsnošću</w:t>
            </w:r>
            <w:r w:rsidR="004E73A5" w:rsidRPr="00140A6A">
              <w:rPr>
                <w:rFonts w:ascii="Times New Roman" w:eastAsia="Calibri" w:hAnsi="Times New Roman" w:cs="Times New Roman"/>
              </w:rPr>
              <w:t>. Zagreb: Profil.</w:t>
            </w:r>
          </w:p>
          <w:p w14:paraId="1AA31460" w14:textId="7BA86B10" w:rsidR="004E73A5" w:rsidRPr="00140A6A" w:rsidRDefault="004E73A5" w:rsidP="00EE5C9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0A6A">
              <w:rPr>
                <w:rFonts w:ascii="Times New Roman" w:eastAsia="Calibri" w:hAnsi="Times New Roman" w:cs="Times New Roman"/>
              </w:rPr>
              <w:t xml:space="preserve">Projekt Tjedan cjeloživotnog učenja (2017). Pojmovnik. </w:t>
            </w:r>
            <w:hyperlink r:id="rId13" w:history="1">
              <w:r w:rsidR="002C3175" w:rsidRPr="00207DF7">
                <w:rPr>
                  <w:rStyle w:val="Hiperveza"/>
                  <w:rFonts w:ascii="Times New Roman" w:eastAsia="Calibri" w:hAnsi="Times New Roman" w:cs="Times New Roman"/>
                </w:rPr>
                <w:t>http://www.cjelozivotno-ucenje.hr/</w:t>
              </w:r>
            </w:hyperlink>
            <w:r w:rsidR="002C317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D516297" w14:textId="53D93102" w:rsidR="004E73A5" w:rsidRPr="00140A6A" w:rsidRDefault="004E73A5" w:rsidP="00EE5C9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40A6A">
              <w:rPr>
                <w:rFonts w:ascii="Times New Roman" w:eastAsia="Calibri" w:hAnsi="Times New Roman" w:cs="Times New Roman"/>
              </w:rPr>
              <w:t>Rogić, A.</w:t>
            </w:r>
            <w:r w:rsidR="002C3175">
              <w:rPr>
                <w:rFonts w:ascii="Times New Roman" w:eastAsia="Calibri" w:hAnsi="Times New Roman" w:cs="Times New Roman"/>
              </w:rPr>
              <w:t xml:space="preserve"> </w:t>
            </w:r>
            <w:r w:rsidRPr="00140A6A">
              <w:rPr>
                <w:rFonts w:ascii="Times New Roman" w:eastAsia="Calibri" w:hAnsi="Times New Roman" w:cs="Times New Roman"/>
              </w:rPr>
              <w:t xml:space="preserve">M. (2017). </w:t>
            </w:r>
            <w:r w:rsidRPr="002C3175">
              <w:rPr>
                <w:rFonts w:ascii="Times New Roman" w:eastAsia="Calibri" w:hAnsi="Times New Roman" w:cs="Times New Roman"/>
                <w:i/>
              </w:rPr>
              <w:t>Odnos različitih oblika učenja u cjeloživotnom</w:t>
            </w:r>
            <w:r w:rsidR="002C3175" w:rsidRPr="002C3175">
              <w:rPr>
                <w:rFonts w:ascii="Times New Roman" w:eastAsia="Calibri" w:hAnsi="Times New Roman" w:cs="Times New Roman"/>
                <w:i/>
              </w:rPr>
              <w:t xml:space="preserve"> obrazovanju nastavnika</w:t>
            </w:r>
            <w:r w:rsidR="002C3175">
              <w:rPr>
                <w:rFonts w:ascii="Times New Roman" w:eastAsia="Calibri" w:hAnsi="Times New Roman" w:cs="Times New Roman"/>
              </w:rPr>
              <w:t>. Zadar: Sveučilište u Zadru.</w:t>
            </w:r>
          </w:p>
          <w:p w14:paraId="36403224" w14:textId="77777777" w:rsidR="004E73A5" w:rsidRPr="00140A6A" w:rsidRDefault="004E73A5" w:rsidP="003779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252C5A9" w14:textId="77777777" w:rsidR="004E73A5" w:rsidRPr="00140A6A" w:rsidRDefault="004E73A5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75D2C3" w14:textId="77777777" w:rsidR="004E73A5" w:rsidRPr="00140A6A" w:rsidRDefault="004E73A5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F23721B" w14:textId="77777777" w:rsidR="00FA636A" w:rsidRPr="00140A6A" w:rsidRDefault="00FA636A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DDD6BF9" w14:textId="77777777" w:rsidR="006D7A78" w:rsidRPr="00140A6A" w:rsidRDefault="006D7A78" w:rsidP="00564D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1843"/>
        <w:gridCol w:w="680"/>
        <w:gridCol w:w="66"/>
        <w:gridCol w:w="1918"/>
        <w:gridCol w:w="2156"/>
      </w:tblGrid>
      <w:tr w:rsidR="00474870" w:rsidRPr="00140A6A" w14:paraId="73A2B3FB" w14:textId="77777777" w:rsidTr="006C77B1">
        <w:trPr>
          <w:cantSplit/>
          <w:trHeight w:val="3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83F42C" w14:textId="6A9319F2" w:rsidR="00474870" w:rsidRPr="00140A6A" w:rsidRDefault="00EA24EB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DEC1" w14:textId="4A40CB71" w:rsidR="00474870" w:rsidRPr="00140A6A" w:rsidRDefault="00EA24EB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A24E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223274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805062" w14:textId="77777777" w:rsidR="00474870" w:rsidRPr="00140A6A" w:rsidRDefault="00474870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87E9" w14:textId="77777777" w:rsidR="00474870" w:rsidRPr="00140A6A" w:rsidRDefault="00DA0ABA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Psihologija </w:t>
            </w:r>
            <w:proofErr w:type="spellStart"/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samoreguliranog</w:t>
            </w:r>
            <w:proofErr w:type="spellEnd"/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učenja i poučavanja</w:t>
            </w:r>
          </w:p>
        </w:tc>
      </w:tr>
      <w:tr w:rsidR="00564D7F" w:rsidRPr="00140A6A" w14:paraId="44EC408D" w14:textId="77777777" w:rsidTr="00EA24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DFA92E" w14:textId="77777777" w:rsidR="00564D7F" w:rsidRPr="00140A6A" w:rsidRDefault="00564D7F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36F" w14:textId="77777777" w:rsidR="00564D7F" w:rsidRPr="00140A6A" w:rsidRDefault="00564D7F" w:rsidP="0056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Poslijediplomski specijalistički program</w:t>
            </w:r>
          </w:p>
          <w:p w14:paraId="63440E7A" w14:textId="77777777" w:rsidR="00564D7F" w:rsidRPr="00140A6A" w:rsidRDefault="00564D7F" w:rsidP="0056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Vođenje i</w:t>
            </w:r>
            <w:r w:rsidR="006D75DD" w:rsidRPr="00140A6A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 xml:space="preserve"> upravljanje odgojno-obrazovnim ustanovama</w:t>
            </w:r>
          </w:p>
        </w:tc>
      </w:tr>
      <w:tr w:rsidR="00564D7F" w:rsidRPr="00140A6A" w14:paraId="61D8731C" w14:textId="77777777" w:rsidTr="00EA24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754015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B283DD2" w14:textId="77777777" w:rsidR="00564D7F" w:rsidRPr="00140A6A" w:rsidRDefault="00564D7F" w:rsidP="0056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hAnsi="Times New Roman" w:cs="Times New Roman"/>
                <w:b/>
              </w:rPr>
              <w:t xml:space="preserve">doc. dr. sc. Lara </w:t>
            </w:r>
            <w:proofErr w:type="spellStart"/>
            <w:r w:rsidRPr="00140A6A">
              <w:rPr>
                <w:rFonts w:ascii="Times New Roman" w:hAnsi="Times New Roman" w:cs="Times New Roman"/>
                <w:b/>
              </w:rPr>
              <w:t>Cakić</w:t>
            </w:r>
            <w:proofErr w:type="spellEnd"/>
          </w:p>
        </w:tc>
      </w:tr>
      <w:tr w:rsidR="00685403" w:rsidRPr="00140A6A" w14:paraId="06E6E58D" w14:textId="77777777" w:rsidTr="00EA24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7C4E07F" w14:textId="77777777" w:rsidR="00685403" w:rsidRPr="00140A6A" w:rsidRDefault="00685403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6E5547B" w14:textId="77777777" w:rsidR="00685403" w:rsidRPr="00140A6A" w:rsidRDefault="00685403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</w:tr>
      <w:tr w:rsidR="00564D7F" w:rsidRPr="00140A6A" w14:paraId="3BE23791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3011728" w14:textId="77777777" w:rsidR="00564D7F" w:rsidRPr="00140A6A" w:rsidRDefault="00564D7F" w:rsidP="00881A4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6C77B1" w:rsidRPr="00140A6A" w14:paraId="39B6549B" w14:textId="77777777" w:rsidTr="00176B99"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A8DF0" w14:textId="77777777" w:rsidR="006C77B1" w:rsidRPr="00140A6A" w:rsidRDefault="006C77B1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42F58" w14:textId="77777777" w:rsidR="006C77B1" w:rsidRPr="00140A6A" w:rsidRDefault="006C77B1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D74CA" w14:textId="5C7F2767" w:rsidR="006C77B1" w:rsidRPr="006C77B1" w:rsidRDefault="006C77B1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Ljetni semestar</w:t>
            </w:r>
          </w:p>
        </w:tc>
      </w:tr>
      <w:tr w:rsidR="006C77B1" w:rsidRPr="00140A6A" w14:paraId="73DC9D0A" w14:textId="77777777" w:rsidTr="006C77B1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89574" w14:textId="77777777" w:rsidR="006C77B1" w:rsidRPr="00140A6A" w:rsidRDefault="006C77B1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5AAB2CA5" w14:textId="77777777" w:rsidR="006C77B1" w:rsidRPr="00140A6A" w:rsidRDefault="006C77B1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6C77B1" w:rsidRPr="00140A6A" w14:paraId="15BD5B0E" w14:textId="77777777" w:rsidTr="006C77B1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1866F" w14:textId="77777777" w:rsidR="006C77B1" w:rsidRPr="00140A6A" w:rsidRDefault="006C77B1" w:rsidP="0088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136E9E58" w14:textId="1A2F78FA" w:rsidR="006C77B1" w:rsidRPr="00140A6A" w:rsidRDefault="006C77B1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0 P</w:t>
            </w:r>
            <w:r w:rsidR="00AE726F">
              <w:rPr>
                <w:rFonts w:ascii="Times New Roman" w:eastAsia="Times New Roman" w:hAnsi="Times New Roman" w:cs="Times New Roman"/>
                <w:b/>
                <w:lang w:eastAsia="hr-HR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5 S</w:t>
            </w:r>
          </w:p>
        </w:tc>
      </w:tr>
      <w:tr w:rsidR="00564D7F" w:rsidRPr="00140A6A" w14:paraId="675D95AF" w14:textId="77777777" w:rsidTr="00881A4E">
        <w:trPr>
          <w:trHeight w:val="288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5AEDB2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40A6A">
              <w:rPr>
                <w:rFonts w:ascii="Times New Roman" w:eastAsia="Times New Roman" w:hAnsi="Times New Roman" w:cs="Times New Roman"/>
                <w:b/>
              </w:rPr>
              <w:t>Ciljevi predmeta:</w:t>
            </w:r>
          </w:p>
        </w:tc>
      </w:tr>
      <w:tr w:rsidR="00564D7F" w:rsidRPr="00140A6A" w14:paraId="354FD67C" w14:textId="77777777" w:rsidTr="00881A4E"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A7B" w14:textId="77777777" w:rsidR="00564D7F" w:rsidRPr="00140A6A" w:rsidRDefault="00564D7F" w:rsidP="00881A4E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Upoznati i unaprijediti razumijevanje spoznaja o </w:t>
            </w:r>
            <w:proofErr w:type="spellStart"/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samoreguliranom</w:t>
            </w:r>
            <w:proofErr w:type="spellEnd"/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 učenju i poučavanju. Primijeniti spoznaje o kognitivnim i motivacijskim strategijama samoregulacije učenja kod učenika i nastavnika. Poticati ravnatelje na uspoređivanje iskustava u poticanju razvoja samoregulacije učenja i poučavanja.</w:t>
            </w:r>
          </w:p>
        </w:tc>
      </w:tr>
      <w:tr w:rsidR="00564D7F" w:rsidRPr="00140A6A" w14:paraId="134238AE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E4168E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564D7F" w:rsidRPr="00140A6A" w14:paraId="09D614C8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E851EAF" w14:textId="5936F23F" w:rsidR="00564D7F" w:rsidRPr="006C77B1" w:rsidRDefault="00C270CE" w:rsidP="00EE5C9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IU1: </w:t>
            </w:r>
            <w:r w:rsidR="00564D7F" w:rsidRPr="006C77B1">
              <w:rPr>
                <w:rFonts w:ascii="Times New Roman" w:eastAsia="Times New Roman" w:hAnsi="Times New Roman" w:cs="Times New Roman"/>
                <w:lang w:eastAsia="hr-HR"/>
              </w:rPr>
              <w:t xml:space="preserve">unaprijediti razumijevanje </w:t>
            </w:r>
            <w:proofErr w:type="spellStart"/>
            <w:r w:rsidR="00564D7F" w:rsidRPr="006C77B1">
              <w:rPr>
                <w:rFonts w:ascii="Times New Roman" w:eastAsia="Times New Roman" w:hAnsi="Times New Roman" w:cs="Times New Roman"/>
                <w:lang w:eastAsia="hr-HR"/>
              </w:rPr>
              <w:t>samoreguliranog</w:t>
            </w:r>
            <w:proofErr w:type="spellEnd"/>
            <w:r w:rsidR="00564D7F" w:rsidRPr="006C77B1">
              <w:rPr>
                <w:rFonts w:ascii="Times New Roman" w:eastAsia="Times New Roman" w:hAnsi="Times New Roman" w:cs="Times New Roman"/>
                <w:lang w:eastAsia="hr-HR"/>
              </w:rPr>
              <w:t xml:space="preserve"> učenja i poučavanja s ciljem primjene</w:t>
            </w:r>
          </w:p>
          <w:p w14:paraId="03F7179D" w14:textId="57578391" w:rsidR="00564D7F" w:rsidRPr="006C77B1" w:rsidRDefault="00C270CE" w:rsidP="00EE5C9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IU2: </w:t>
            </w:r>
            <w:r w:rsidR="00564D7F" w:rsidRPr="006C77B1">
              <w:rPr>
                <w:rFonts w:ascii="Times New Roman" w:eastAsia="Times New Roman" w:hAnsi="Times New Roman" w:cs="Times New Roman"/>
                <w:lang w:eastAsia="hr-HR"/>
              </w:rPr>
              <w:t>prepoznavanje i prilagođavanje poučavanja osobinama učenika</w:t>
            </w:r>
          </w:p>
          <w:p w14:paraId="39519536" w14:textId="40B2D20B" w:rsidR="00564D7F" w:rsidRPr="00140A6A" w:rsidRDefault="00C270CE" w:rsidP="00EE5C93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IU3: </w:t>
            </w:r>
            <w:r w:rsidR="00564D7F" w:rsidRPr="00140A6A">
              <w:rPr>
                <w:rFonts w:ascii="Times New Roman" w:eastAsia="Times New Roman" w:hAnsi="Times New Roman" w:cs="Times New Roman"/>
                <w:lang w:eastAsia="hr-HR"/>
              </w:rPr>
              <w:t>an</w:t>
            </w:r>
            <w:r w:rsidR="006C77B1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64D7F" w:rsidRPr="00140A6A">
              <w:rPr>
                <w:rFonts w:ascii="Times New Roman" w:eastAsia="Times New Roman" w:hAnsi="Times New Roman" w:cs="Times New Roman"/>
                <w:lang w:eastAsia="hr-HR"/>
              </w:rPr>
              <w:t>liziranje, planiranje i poticanje efikasnosti poučavanja u školi</w:t>
            </w:r>
          </w:p>
        </w:tc>
      </w:tr>
      <w:tr w:rsidR="00564D7F" w:rsidRPr="00140A6A" w14:paraId="035B3E5A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4E8002A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564D7F" w:rsidRPr="00140A6A" w14:paraId="182087A9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73B62B" w14:textId="77777777" w:rsidR="00564D7F" w:rsidRPr="00140A6A" w:rsidRDefault="00564D7F" w:rsidP="0088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Samoregulacija učenja – modeli. Kognitivne i motivacijske odrednice strategija samoregulacija. Mjerenje komponenti </w:t>
            </w:r>
            <w:proofErr w:type="spellStart"/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samoreguliranog</w:t>
            </w:r>
            <w:proofErr w:type="spellEnd"/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 xml:space="preserve"> učenja. Suočavanja s neuspjehom. Poučavanje s obzirom na osobine učenika. Poticanje motivacije i samoregulacije učenja, uloga ravnatelja. </w:t>
            </w:r>
          </w:p>
        </w:tc>
      </w:tr>
      <w:tr w:rsidR="00564D7F" w:rsidRPr="00140A6A" w14:paraId="4B062A76" w14:textId="77777777" w:rsidTr="00881A4E"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301116C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564D7F" w:rsidRPr="00140A6A" w14:paraId="462BEBBD" w14:textId="77777777" w:rsidTr="00881A4E">
        <w:trPr>
          <w:trHeight w:val="293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C9F" w14:textId="77777777" w:rsidR="00564D7F" w:rsidRPr="00140A6A" w:rsidRDefault="00564D7F" w:rsidP="0047487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>Predavanja, seminari i radionice.</w:t>
            </w:r>
          </w:p>
        </w:tc>
      </w:tr>
      <w:tr w:rsidR="00564D7F" w:rsidRPr="00140A6A" w14:paraId="70A5B303" w14:textId="77777777" w:rsidTr="00881A4E">
        <w:trPr>
          <w:trHeight w:val="150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28B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140A6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564D7F" w:rsidRPr="00140A6A" w14:paraId="41AC683C" w14:textId="77777777" w:rsidTr="00881A4E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D17619" w14:textId="77777777" w:rsidR="00564D7F" w:rsidRPr="00140A6A" w:rsidRDefault="00564D7F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OBVEZE STUDENATA</w:t>
            </w:r>
          </w:p>
        </w:tc>
      </w:tr>
      <w:tr w:rsidR="00564D7F" w:rsidRPr="00140A6A" w14:paraId="2235159A" w14:textId="77777777" w:rsidTr="00881A4E">
        <w:trPr>
          <w:trHeight w:val="568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7A6C2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lang w:eastAsia="hr-HR"/>
              </w:rPr>
              <w:t>Pohađanje i aktivno sudjelovanje u nastavi, predan i prezentiran seminarski rad, položen ispit.</w:t>
            </w:r>
          </w:p>
        </w:tc>
      </w:tr>
      <w:tr w:rsidR="00564D7F" w:rsidRPr="00140A6A" w14:paraId="0255750D" w14:textId="77777777" w:rsidTr="00881A4E">
        <w:trPr>
          <w:trHeight w:val="34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A8677" w14:textId="77777777" w:rsidR="00564D7F" w:rsidRPr="00140A6A" w:rsidRDefault="00564D7F" w:rsidP="0088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lang w:eastAsia="hr-HR"/>
              </w:rPr>
              <w:t>Praćenje i ocjenjivanje studenata s udjelima ECTS bodova</w:t>
            </w:r>
          </w:p>
        </w:tc>
      </w:tr>
      <w:tr w:rsidR="00564D7F" w:rsidRPr="00C270CE" w14:paraId="493CF52A" w14:textId="77777777" w:rsidTr="00EA24EB">
        <w:trPr>
          <w:trHeight w:val="293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9912F3" w14:textId="77777777" w:rsidR="00C270CE" w:rsidRPr="00C270CE" w:rsidRDefault="00564D7F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Pohađanje nastave </w:t>
            </w:r>
          </w:p>
          <w:p w14:paraId="237823D4" w14:textId="718B6718" w:rsidR="00564D7F" w:rsidRPr="00C270CE" w:rsidRDefault="00C270C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3EAE5E71" w14:textId="77777777" w:rsidR="00C270CE" w:rsidRPr="00C270CE" w:rsidRDefault="00564D7F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Aktivnost u nastavi </w:t>
            </w:r>
          </w:p>
          <w:p w14:paraId="53034705" w14:textId="768BE4DB" w:rsidR="00564D7F" w:rsidRPr="00C270CE" w:rsidRDefault="00C270C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D3E8FC3" w14:textId="1BB22CAE" w:rsidR="00C270CE" w:rsidRPr="00C270CE" w:rsidRDefault="00C270CE" w:rsidP="00C270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Seminar/</w:t>
            </w:r>
            <w:r w:rsidR="00564D7F"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Radionica </w:t>
            </w:r>
          </w:p>
          <w:p w14:paraId="3FC874D7" w14:textId="6FC51282" w:rsidR="00564D7F" w:rsidRPr="00C270CE" w:rsidRDefault="00C270C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>15%</w:t>
            </w:r>
            <w:r w:rsidR="00564D7F"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1835A97" w14:textId="77777777" w:rsidR="00C270CE" w:rsidRPr="00C270CE" w:rsidRDefault="00564D7F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  <w:p w14:paraId="083736C6" w14:textId="675D5A90" w:rsidR="00564D7F" w:rsidRPr="00C270CE" w:rsidRDefault="00C270CE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>45%</w:t>
            </w:r>
          </w:p>
        </w:tc>
      </w:tr>
      <w:tr w:rsidR="00564D7F" w:rsidRPr="00C270CE" w14:paraId="04C9B66A" w14:textId="77777777" w:rsidTr="00EA24EB">
        <w:trPr>
          <w:trHeight w:val="293"/>
        </w:trPr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961EAE" w14:textId="77777777" w:rsidR="00564D7F" w:rsidRPr="00C270CE" w:rsidRDefault="00564D7F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</w:tcPr>
          <w:p w14:paraId="7C63E744" w14:textId="77777777" w:rsidR="00C270CE" w:rsidRPr="00C270CE" w:rsidRDefault="00564D7F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Usmeni ispit   </w:t>
            </w:r>
          </w:p>
          <w:p w14:paraId="3C44F854" w14:textId="56411446" w:rsidR="00564D7F" w:rsidRPr="00C270CE" w:rsidRDefault="00C270CE" w:rsidP="00C270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CF77E04" w14:textId="77777777" w:rsidR="00564D7F" w:rsidRPr="00C270CE" w:rsidRDefault="00564D7F" w:rsidP="0088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7DAA2E93" w14:textId="77777777" w:rsidR="00564D7F" w:rsidRPr="00C270CE" w:rsidRDefault="00564D7F" w:rsidP="00881A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C270CE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564D7F" w:rsidRPr="00140A6A" w14:paraId="33B9B076" w14:textId="77777777" w:rsidTr="000C7F1E">
        <w:trPr>
          <w:trHeight w:val="552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967C178" w14:textId="77777777" w:rsidR="00564D7F" w:rsidRPr="00140A6A" w:rsidRDefault="00564D7F" w:rsidP="00944A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2C7604F1" w14:textId="77777777" w:rsidR="00564D7F" w:rsidRPr="00140A6A" w:rsidRDefault="00564D7F" w:rsidP="00EE5C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0A6A">
              <w:rPr>
                <w:rFonts w:ascii="Times New Roman" w:hAnsi="Times New Roman" w:cs="Times New Roman"/>
              </w:rPr>
              <w:t xml:space="preserve">Sorić, I. (2014). </w:t>
            </w:r>
            <w:r w:rsidRPr="00140A6A">
              <w:rPr>
                <w:rFonts w:ascii="Times New Roman" w:hAnsi="Times New Roman" w:cs="Times New Roman"/>
                <w:i/>
              </w:rPr>
              <w:t>Samoregulacija učenja</w:t>
            </w:r>
            <w:r w:rsidRPr="00140A6A">
              <w:rPr>
                <w:rFonts w:ascii="Times New Roman" w:hAnsi="Times New Roman" w:cs="Times New Roman"/>
              </w:rPr>
              <w:t>. Jastrebarsko: Naklada Slap.</w:t>
            </w:r>
          </w:p>
          <w:p w14:paraId="46A85E0D" w14:textId="77777777" w:rsidR="00564D7F" w:rsidRPr="00140A6A" w:rsidRDefault="00564D7F" w:rsidP="00EE5C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0A6A">
              <w:rPr>
                <w:rFonts w:ascii="Times New Roman" w:hAnsi="Times New Roman" w:cs="Times New Roman"/>
              </w:rPr>
              <w:t>Woolfolk</w:t>
            </w:r>
            <w:proofErr w:type="spellEnd"/>
            <w:r w:rsidRPr="00140A6A">
              <w:rPr>
                <w:rFonts w:ascii="Times New Roman" w:hAnsi="Times New Roman" w:cs="Times New Roman"/>
              </w:rPr>
              <w:t xml:space="preserve">, A. (2016). </w:t>
            </w:r>
            <w:r w:rsidRPr="00140A6A">
              <w:rPr>
                <w:rFonts w:ascii="Times New Roman" w:hAnsi="Times New Roman" w:cs="Times New Roman"/>
                <w:i/>
              </w:rPr>
              <w:t>Edukacijska psihologija</w:t>
            </w:r>
            <w:r w:rsidRPr="00140A6A">
              <w:rPr>
                <w:rFonts w:ascii="Times New Roman" w:hAnsi="Times New Roman" w:cs="Times New Roman"/>
              </w:rPr>
              <w:t>. Jastrebarsko: Naklada Slap.</w:t>
            </w:r>
          </w:p>
          <w:p w14:paraId="442D0405" w14:textId="77777777" w:rsidR="00564D7F" w:rsidRPr="00140A6A" w:rsidRDefault="00564D7F" w:rsidP="00944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140A6A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0E0011DB" w14:textId="77777777" w:rsidR="00564D7F" w:rsidRPr="00140A6A" w:rsidRDefault="00564D7F" w:rsidP="00EE5C93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140A6A">
              <w:rPr>
                <w:rFonts w:ascii="Times New Roman" w:hAnsi="Times New Roman" w:cs="Times New Roman"/>
              </w:rPr>
              <w:t xml:space="preserve">Lončarić, D. (2014). </w:t>
            </w:r>
            <w:r w:rsidRPr="00140A6A">
              <w:rPr>
                <w:rFonts w:ascii="Times New Roman" w:hAnsi="Times New Roman" w:cs="Times New Roman"/>
                <w:i/>
              </w:rPr>
              <w:t>Motivacija i strategije samoregulacija učenja: teorija, mjerenje i primjena</w:t>
            </w:r>
            <w:r w:rsidRPr="00140A6A">
              <w:rPr>
                <w:rFonts w:ascii="Times New Roman" w:hAnsi="Times New Roman" w:cs="Times New Roman"/>
              </w:rPr>
              <w:t>. Rijeka: Učiteljski fakultet u Rijeci.</w:t>
            </w:r>
          </w:p>
        </w:tc>
      </w:tr>
    </w:tbl>
    <w:p w14:paraId="75B377A7" w14:textId="1153D558" w:rsidR="005B30D2" w:rsidRDefault="005B30D2" w:rsidP="005D62F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82C52C1" w14:textId="77777777" w:rsidR="00944AC8" w:rsidRPr="00140A6A" w:rsidRDefault="00944AC8" w:rsidP="005D62F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134"/>
        <w:gridCol w:w="1560"/>
        <w:gridCol w:w="66"/>
        <w:gridCol w:w="1796"/>
        <w:gridCol w:w="122"/>
        <w:gridCol w:w="2156"/>
      </w:tblGrid>
      <w:tr w:rsidR="00DD74EA" w:rsidRPr="00DD74EA" w14:paraId="790E1AC8" w14:textId="77777777" w:rsidTr="00176B99">
        <w:trPr>
          <w:cantSplit/>
          <w:trHeight w:val="3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275F7C" w14:textId="3FC7CA06" w:rsidR="00DD74EA" w:rsidRPr="00DD74EA" w:rsidRDefault="00DD74EA" w:rsidP="00DD74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ISVU oznaka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EB25" w14:textId="1745C907" w:rsidR="00DD74EA" w:rsidRPr="00DD74EA" w:rsidRDefault="00DD74EA" w:rsidP="00DD74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233662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F7AEC6" w14:textId="77777777" w:rsidR="00DD74EA" w:rsidRPr="00DD74EA" w:rsidRDefault="00DD74EA" w:rsidP="00DD74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predmeta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D4F2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DD74EA">
              <w:rPr>
                <w:rFonts w:ascii="Times New Roman" w:eastAsia="Calibri" w:hAnsi="Times New Roman" w:cs="Times New Roman"/>
                <w:b/>
              </w:rPr>
              <w:t>Upravljanje kvalitetom života u odgojno-obrazovnim ustanovama</w:t>
            </w:r>
          </w:p>
        </w:tc>
      </w:tr>
      <w:tr w:rsidR="00DD74EA" w:rsidRPr="00DD74EA" w14:paraId="692F6962" w14:textId="77777777" w:rsidTr="00176B9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2666D0" w14:textId="77777777" w:rsidR="00DD74EA" w:rsidRPr="00DD74EA" w:rsidRDefault="00DD74EA" w:rsidP="00DD74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Studijski program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2A7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Vođenje i upravljanje odgojno-obrazovnim ustanovama</w:t>
            </w:r>
          </w:p>
        </w:tc>
      </w:tr>
      <w:tr w:rsidR="00DD74EA" w:rsidRPr="00DD74EA" w14:paraId="1EFD2D1A" w14:textId="77777777" w:rsidTr="00176B9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AEAB0D6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Nositelj predmeta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88EF295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izv. prof. dr. sc. Zvonimir </w:t>
            </w:r>
            <w:proofErr w:type="spellStart"/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Užarević</w:t>
            </w:r>
            <w:proofErr w:type="spellEnd"/>
          </w:p>
        </w:tc>
      </w:tr>
      <w:tr w:rsidR="00DD74EA" w:rsidRPr="00DD74EA" w14:paraId="751BD095" w14:textId="77777777" w:rsidTr="00176B9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1B7F25E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Status predmeta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nil"/>
            </w:tcBorders>
          </w:tcPr>
          <w:p w14:paraId="38D9FBA2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izborni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D973684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13366D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DD74EA" w:rsidRPr="00DD74EA" w14:paraId="5D71E938" w14:textId="77777777" w:rsidTr="00176B99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1DCDED" w14:textId="77777777" w:rsidR="00DD74EA" w:rsidRPr="00DD74EA" w:rsidRDefault="00DD74EA" w:rsidP="00DD74E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Bodovna vrijednost i način izvođenja nastave:</w:t>
            </w:r>
          </w:p>
        </w:tc>
      </w:tr>
      <w:tr w:rsidR="00DD74EA" w:rsidRPr="00DD74EA" w14:paraId="70766040" w14:textId="77777777" w:rsidTr="00176B99"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CE74D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Godina studija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26CA2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1.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7E8A" w14:textId="2D86DAD4" w:rsidR="00DD74EA" w:rsidRPr="00DD74EA" w:rsidRDefault="00DD74EA" w:rsidP="00D4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Zimski semestar</w:t>
            </w:r>
          </w:p>
        </w:tc>
      </w:tr>
      <w:tr w:rsidR="00DD74EA" w:rsidRPr="00DD74EA" w14:paraId="4BC33FCD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77B94" w14:textId="77777777" w:rsidR="00DD74EA" w:rsidRPr="00DD74EA" w:rsidRDefault="00DD74EA" w:rsidP="00DD7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ECTS bodovi (koeficijent opterećenja studenta)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7AAF" w14:textId="3FD34C31" w:rsidR="00DD74EA" w:rsidRPr="00DD74EA" w:rsidRDefault="00DD74EA" w:rsidP="00D4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</w:tr>
      <w:tr w:rsidR="00DD74EA" w:rsidRPr="00DD74EA" w14:paraId="6B816D00" w14:textId="77777777" w:rsidTr="00176B99"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3661B" w14:textId="77777777" w:rsidR="00DD74EA" w:rsidRPr="00DD74EA" w:rsidRDefault="00DD74EA" w:rsidP="00DD7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Broj sati (P, S, V) po semestru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1C0E3" w14:textId="722BA79F" w:rsidR="00DD74EA" w:rsidRPr="00DD74EA" w:rsidRDefault="00DD74EA" w:rsidP="00D4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10 </w:t>
            </w:r>
            <w:r w:rsidR="00D458B5">
              <w:rPr>
                <w:rFonts w:ascii="Times New Roman" w:eastAsia="Times New Roman" w:hAnsi="Times New Roman" w:cs="Times New Roman"/>
                <w:b/>
                <w:lang w:eastAsia="hr-HR"/>
              </w:rPr>
              <w:t>P</w:t>
            </w: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+ 5 </w:t>
            </w:r>
            <w:r w:rsidR="00AE72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D458B5">
              <w:rPr>
                <w:rFonts w:ascii="Times New Roman" w:eastAsia="Times New Roman" w:hAnsi="Times New Roman" w:cs="Times New Roman"/>
                <w:b/>
                <w:lang w:eastAsia="hr-HR"/>
              </w:rPr>
              <w:t>S</w:t>
            </w:r>
          </w:p>
        </w:tc>
      </w:tr>
      <w:tr w:rsidR="00DD74EA" w:rsidRPr="00DD74EA" w14:paraId="21AF4210" w14:textId="77777777" w:rsidTr="00176B99">
        <w:trPr>
          <w:trHeight w:val="288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3F7D1A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Ciljevi predmeta:</w:t>
            </w:r>
          </w:p>
        </w:tc>
      </w:tr>
      <w:tr w:rsidR="00DD74EA" w:rsidRPr="00DD74EA" w14:paraId="432E5D94" w14:textId="77777777" w:rsidTr="00176B99"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DB4" w14:textId="77777777" w:rsidR="00DD74EA" w:rsidRPr="00DD74EA" w:rsidRDefault="00DD74EA" w:rsidP="00DD74EA">
            <w:pPr>
              <w:tabs>
                <w:tab w:val="left" w:pos="0"/>
                <w:tab w:val="right" w:pos="89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D74EA">
              <w:rPr>
                <w:rFonts w:ascii="Times New Roman" w:eastAsia="Calibri" w:hAnsi="Times New Roman" w:cs="Times New Roman"/>
                <w:bCs/>
                <w:lang w:eastAsia="zh-CN"/>
              </w:rPr>
              <w:t>Ciljevi predmeta su pružiti studentu osnovne informacije o kvaliteti života djece, adolescenata i odraslih osoba, te o osobitostima i načinima praćenja i mjerenja generičke kvalitete života i kvalitete života povezane sa zdravljem.</w:t>
            </w:r>
          </w:p>
        </w:tc>
      </w:tr>
      <w:tr w:rsidR="00DD74EA" w:rsidRPr="00DD74EA" w14:paraId="074AF83C" w14:textId="77777777" w:rsidTr="00176B99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4C8D2C7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Očekivani ishodi (razvijanje općih i specifičnih kompetencija – znanja/vještina):</w:t>
            </w:r>
          </w:p>
        </w:tc>
      </w:tr>
      <w:tr w:rsidR="00DD74EA" w:rsidRPr="00DD74EA" w14:paraId="4DC785C9" w14:textId="77777777" w:rsidTr="00176B99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221C467" w14:textId="77777777" w:rsidR="00DD74EA" w:rsidRPr="00DD74EA" w:rsidRDefault="00DD74EA" w:rsidP="00DD7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DD74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Očekivani ishodi kolegija su sljedeći:</w:t>
            </w:r>
          </w:p>
          <w:p w14:paraId="44787C82" w14:textId="0D3872EE" w:rsidR="00DD74EA" w:rsidRPr="00944AC8" w:rsidRDefault="00944AC8" w:rsidP="00EE5C93">
            <w:pPr>
              <w:pStyle w:val="Odlomakpopis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IU1: </w:t>
            </w:r>
            <w:r w:rsidR="00DD74EA" w:rsidRPr="00944A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Razumjeti pojam i značaj koncepta kvaliteta života. </w:t>
            </w:r>
          </w:p>
          <w:p w14:paraId="5D4D5FF1" w14:textId="298615A6" w:rsidR="00DD74EA" w:rsidRPr="00944AC8" w:rsidRDefault="00944AC8" w:rsidP="00EE5C93">
            <w:pPr>
              <w:pStyle w:val="Odlomakpopis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IU2: </w:t>
            </w:r>
            <w:r w:rsidR="00DD74EA" w:rsidRPr="00944A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Razlikovati pojmove osobna dobrobit i socijalna skrb.</w:t>
            </w:r>
          </w:p>
          <w:p w14:paraId="7C667CC9" w14:textId="737FA1E5" w:rsidR="00DD74EA" w:rsidRPr="00944AC8" w:rsidRDefault="00944AC8" w:rsidP="00EE5C93">
            <w:pPr>
              <w:pStyle w:val="Odlomakpopis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IU3: </w:t>
            </w:r>
            <w:r w:rsidR="00DD74EA" w:rsidRPr="00944A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Razumjeti osobnu dobrobit pojedinca i osobnu dobrobit životne zajednice.</w:t>
            </w:r>
          </w:p>
          <w:p w14:paraId="02CE1BDE" w14:textId="58C94828" w:rsidR="00DD74EA" w:rsidRPr="00944AC8" w:rsidRDefault="00944AC8" w:rsidP="00EE5C93">
            <w:pPr>
              <w:pStyle w:val="Odlomakpopisa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IU4: </w:t>
            </w:r>
            <w:r w:rsidR="00DD74EA" w:rsidRPr="00944A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Izmjeriti kvalitetu života pojedinca i životne zajednice koristeći instrumente za mjerenje kvalitete života.</w:t>
            </w:r>
          </w:p>
          <w:p w14:paraId="380FB60B" w14:textId="676CD448" w:rsidR="00DD74EA" w:rsidRPr="00944AC8" w:rsidRDefault="00944AC8" w:rsidP="00EE5C93">
            <w:pPr>
              <w:pStyle w:val="Odlomakpopisa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IU5: </w:t>
            </w:r>
            <w:r w:rsidR="00DD74EA" w:rsidRPr="00944A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Analizirati izmjerene indikatore kvalitete života i predlagati rješenja za njezino poboljšanje.</w:t>
            </w:r>
          </w:p>
        </w:tc>
      </w:tr>
      <w:tr w:rsidR="00DD74EA" w:rsidRPr="00DD74EA" w14:paraId="74E8294A" w14:textId="77777777" w:rsidTr="00176B99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A644CED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Sadržaj predmeta:</w:t>
            </w:r>
          </w:p>
        </w:tc>
      </w:tr>
      <w:tr w:rsidR="00DD74EA" w:rsidRPr="00DD74EA" w14:paraId="1596E52F" w14:textId="77777777" w:rsidTr="00176B99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7EEC93" w14:textId="36FB53F5" w:rsidR="00DD74EA" w:rsidRPr="00DD74EA" w:rsidRDefault="00DD74EA" w:rsidP="00DD7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DD74EA">
              <w:rPr>
                <w:rFonts w:ascii="Times New Roman" w:eastAsia="Calibri" w:hAnsi="Times New Roman" w:cs="Times New Roman"/>
                <w:bCs/>
                <w:lang w:val="pl-PL" w:eastAsia="zh-CN"/>
              </w:rPr>
              <w:t>Kvaliteta života - pojam, značaj, podrijetlo i razvoj koncepta kvaliteta života.</w:t>
            </w:r>
            <w:r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bCs/>
                <w:lang w:val="pl-PL" w:eastAsia="zh-CN"/>
              </w:rPr>
              <w:t>Kvaliteta života i osobna dobrobit pojedinca.</w:t>
            </w:r>
            <w:r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bCs/>
                <w:lang w:val="pl-PL" w:eastAsia="zh-CN"/>
              </w:rPr>
              <w:t>Zadovoljstvo životom pojedinca.</w:t>
            </w:r>
            <w:r w:rsidRPr="00DD74EA">
              <w:rPr>
                <w:rFonts w:ascii="Times New Roman" w:eastAsia="Calibri" w:hAnsi="Times New Roman" w:cs="Times New Roman"/>
                <w:bCs/>
                <w:lang w:val="pt-BR" w:eastAsia="zh-CN"/>
              </w:rPr>
              <w:t xml:space="preserve"> Kvaliteta života različitih skupina stanovništva - djeca, adolescenti, odrasle osobe.</w:t>
            </w:r>
            <w:r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bCs/>
                <w:lang w:val="pt-BR" w:eastAsia="zh-CN"/>
              </w:rPr>
              <w:t>Kvaliteta života u društvenoj zajednici.</w:t>
            </w:r>
            <w:r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lang w:eastAsia="zh-CN"/>
              </w:rPr>
              <w:t>Dobrobit društvene zajednice.</w:t>
            </w:r>
          </w:p>
          <w:p w14:paraId="7B8417ED" w14:textId="571CED6C" w:rsidR="00DD74EA" w:rsidRPr="00DD74EA" w:rsidRDefault="00DD74EA" w:rsidP="00DD7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pl-PL" w:eastAsia="zh-CN"/>
              </w:rPr>
            </w:pPr>
            <w:r w:rsidRPr="00DD74EA">
              <w:rPr>
                <w:rFonts w:ascii="Times New Roman" w:eastAsia="Calibri" w:hAnsi="Times New Roman" w:cs="Times New Roman"/>
                <w:bCs/>
                <w:lang w:val="pl-PL" w:eastAsia="zh-CN"/>
              </w:rPr>
              <w:t>Zadovoljstvo životom u društvenoj zajednici.</w:t>
            </w:r>
            <w:r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Instrumenti za mjerenje kvalitete života.</w:t>
            </w:r>
            <w:r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bCs/>
                <w:lang w:val="pl-PL" w:eastAsia="zh-CN"/>
              </w:rPr>
              <w:t>Kvalitativne i kvantitativne metode istraživanja kvalitete života.</w:t>
            </w:r>
            <w:r>
              <w:rPr>
                <w:rFonts w:ascii="Times New Roman" w:eastAsia="Calibri" w:hAnsi="Times New Roman" w:cs="Times New Roman"/>
                <w:bCs/>
                <w:lang w:val="pl-PL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bCs/>
                <w:lang w:val="pl-PL" w:eastAsia="zh-CN"/>
              </w:rPr>
              <w:t>Kvaliteta života povezana sa zdravljem.</w:t>
            </w:r>
          </w:p>
        </w:tc>
      </w:tr>
      <w:tr w:rsidR="00DD74EA" w:rsidRPr="00DD74EA" w14:paraId="1831A1B0" w14:textId="77777777" w:rsidTr="00176B99"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E30487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Način izvođenja nastave i usvajanje znanja:</w:t>
            </w:r>
          </w:p>
        </w:tc>
      </w:tr>
      <w:tr w:rsidR="00DD74EA" w:rsidRPr="00DD74EA" w14:paraId="0670CA22" w14:textId="77777777" w:rsidTr="00176B99">
        <w:trPr>
          <w:trHeight w:val="293"/>
        </w:trPr>
        <w:tc>
          <w:tcPr>
            <w:tcW w:w="92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8CF7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lang w:eastAsia="hr-HR"/>
              </w:rPr>
              <w:t>Predavanja, seminari, grupni rad, individualni rad, rad u paru.</w:t>
            </w:r>
          </w:p>
        </w:tc>
      </w:tr>
      <w:tr w:rsidR="00DD74EA" w:rsidRPr="00DD74EA" w14:paraId="1E0E7458" w14:textId="77777777" w:rsidTr="00176B99">
        <w:trPr>
          <w:trHeight w:val="150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2B22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t>Dodatno pojašnjenje načina izvođenja nastave i usvajanja znanja:</w:t>
            </w:r>
            <w:r w:rsidRPr="00DD74EA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</w:tr>
      <w:tr w:rsidR="00DD74EA" w:rsidRPr="00DD74EA" w14:paraId="211F7972" w14:textId="77777777" w:rsidTr="00176B99"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922844" w14:textId="77777777" w:rsidR="00DD74EA" w:rsidRPr="00DD74EA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OBVEZE STUDENATA</w:t>
            </w:r>
          </w:p>
        </w:tc>
      </w:tr>
      <w:tr w:rsidR="00DD74EA" w:rsidRPr="00DD74EA" w14:paraId="5EDD2607" w14:textId="77777777" w:rsidTr="00176B99">
        <w:trPr>
          <w:trHeight w:val="568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FA9A3" w14:textId="77777777" w:rsidR="00DD74EA" w:rsidRPr="00DD74EA" w:rsidRDefault="00DD74EA" w:rsidP="00DD74EA">
            <w:pPr>
              <w:spacing w:after="0" w:line="240" w:lineRule="auto"/>
              <w:ind w:left="139" w:hanging="142"/>
              <w:rPr>
                <w:rFonts w:ascii="Times New Roman" w:eastAsia="Calibri" w:hAnsi="Times New Roman" w:cs="Times New Roman"/>
                <w:lang w:eastAsia="zh-CN"/>
              </w:rPr>
            </w:pPr>
            <w:r w:rsidRPr="00DD74EA">
              <w:rPr>
                <w:rFonts w:ascii="Times New Roman" w:eastAsia="Calibri" w:hAnsi="Times New Roman" w:cs="Times New Roman"/>
                <w:lang w:eastAsia="zh-CN"/>
              </w:rPr>
              <w:t>1. redovito prisustvovati na predavanjima i seminarima,</w:t>
            </w:r>
          </w:p>
          <w:p w14:paraId="21FBBC64" w14:textId="77777777" w:rsidR="00DD74EA" w:rsidRPr="00DD74EA" w:rsidRDefault="00DD74EA" w:rsidP="00DD74EA">
            <w:pPr>
              <w:spacing w:after="0" w:line="240" w:lineRule="auto"/>
              <w:ind w:left="139" w:hanging="142"/>
              <w:rPr>
                <w:rFonts w:ascii="Times New Roman" w:eastAsia="Calibri" w:hAnsi="Times New Roman" w:cs="Times New Roman"/>
                <w:lang w:eastAsia="zh-CN"/>
              </w:rPr>
            </w:pPr>
            <w:r w:rsidRPr="00DD74EA">
              <w:rPr>
                <w:rFonts w:ascii="Times New Roman" w:eastAsia="Calibri" w:hAnsi="Times New Roman" w:cs="Times New Roman"/>
                <w:lang w:eastAsia="zh-CN"/>
              </w:rPr>
              <w:t>2. izraditi i na vrijeme izložiti seminarski rad,</w:t>
            </w:r>
          </w:p>
          <w:p w14:paraId="51770A90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D74EA">
              <w:rPr>
                <w:rFonts w:ascii="Times New Roman" w:eastAsia="Calibri" w:hAnsi="Times New Roman" w:cs="Times New Roman"/>
                <w:lang w:eastAsia="zh-CN"/>
              </w:rPr>
              <w:t>3. položiti usmeni ispit.</w:t>
            </w:r>
          </w:p>
        </w:tc>
      </w:tr>
      <w:tr w:rsidR="00DD74EA" w:rsidRPr="00DD74EA" w14:paraId="1EBCCE92" w14:textId="77777777" w:rsidTr="00176B99">
        <w:trPr>
          <w:trHeight w:val="343"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8D413" w14:textId="77777777" w:rsidR="00DD74EA" w:rsidRPr="00DD74EA" w:rsidRDefault="00DD74EA" w:rsidP="00DD7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Praćenje i ocjenjivanje studenata s udjelima ECTS bodova</w:t>
            </w:r>
          </w:p>
        </w:tc>
      </w:tr>
      <w:tr w:rsidR="00DD74EA" w:rsidRPr="00944AC8" w14:paraId="4A6FC73A" w14:textId="77777777" w:rsidTr="00176B99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257F86" w14:textId="77777777" w:rsidR="00944AC8" w:rsidRDefault="00DD74EA" w:rsidP="0094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Pohađanje nastave </w:t>
            </w:r>
          </w:p>
          <w:p w14:paraId="4C4D7F92" w14:textId="6C032814" w:rsidR="00DD74EA" w:rsidRPr="00944AC8" w:rsidRDefault="00944AC8" w:rsidP="0094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33BCF094" w14:textId="39B2898E" w:rsidR="00944AC8" w:rsidRPr="00944AC8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Aktivnost u nastavi </w:t>
            </w:r>
          </w:p>
          <w:p w14:paraId="5423D749" w14:textId="0DEF7377" w:rsidR="00DD74EA" w:rsidRPr="00944AC8" w:rsidRDefault="00944AC8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1CFF9BCE" w14:textId="77BA1DD8" w:rsidR="00944AC8" w:rsidRPr="00944AC8" w:rsidRDefault="00944AC8" w:rsidP="00944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Seminar/</w:t>
            </w:r>
            <w:r w:rsidR="00DD74EA"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Radionica </w:t>
            </w:r>
          </w:p>
          <w:p w14:paraId="7E06DDCA" w14:textId="5D8ACF5F" w:rsidR="00DD74EA" w:rsidRPr="00944AC8" w:rsidRDefault="00944AC8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>30%</w:t>
            </w:r>
            <w:r w:rsidR="00DD74EA"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8777927" w14:textId="77777777" w:rsidR="00DD74EA" w:rsidRPr="00944AC8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Pismeni ispit   </w:t>
            </w:r>
          </w:p>
        </w:tc>
      </w:tr>
      <w:tr w:rsidR="00DD74EA" w:rsidRPr="00944AC8" w14:paraId="4150B9DC" w14:textId="77777777" w:rsidTr="00176B99">
        <w:trPr>
          <w:trHeight w:val="293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3AD1CA" w14:textId="77777777" w:rsidR="00DD74EA" w:rsidRPr="00944AC8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Kontinuirana provjera znanja  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7C12B09A" w14:textId="77777777" w:rsidR="00944AC8" w:rsidRPr="00944AC8" w:rsidRDefault="00DD74EA" w:rsidP="00DD74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Usmeni ispit </w:t>
            </w:r>
          </w:p>
          <w:p w14:paraId="4DA9C5D4" w14:textId="42B21CB6" w:rsidR="00DD74EA" w:rsidRPr="00944AC8" w:rsidRDefault="00944AC8" w:rsidP="00944A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>50%</w:t>
            </w:r>
            <w:r w:rsidR="00DD74EA"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   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</w:tcPr>
          <w:p w14:paraId="05173601" w14:textId="77777777" w:rsidR="00DD74EA" w:rsidRPr="00944AC8" w:rsidRDefault="00DD74EA" w:rsidP="00DD7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lang w:eastAsia="hr-HR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667F6BA0" w14:textId="77777777" w:rsidR="00DD74EA" w:rsidRPr="00944AC8" w:rsidRDefault="00DD74EA" w:rsidP="00DD74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bCs/>
                <w:lang w:eastAsia="hr-HR"/>
              </w:rPr>
              <w:t>Praktični rad</w:t>
            </w:r>
          </w:p>
        </w:tc>
      </w:tr>
      <w:tr w:rsidR="00DD74EA" w:rsidRPr="00DD74EA" w14:paraId="0D8CD0A0" w14:textId="77777777" w:rsidTr="00176B99">
        <w:trPr>
          <w:trHeight w:val="1660"/>
        </w:trPr>
        <w:tc>
          <w:tcPr>
            <w:tcW w:w="92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0F6F381" w14:textId="77777777" w:rsidR="00DD74EA" w:rsidRPr="00944AC8" w:rsidRDefault="00DD74EA" w:rsidP="00DD74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pct15" w:color="auto" w:fill="FFFFFF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Obvezna literatura:</w:t>
            </w:r>
          </w:p>
          <w:p w14:paraId="2CE879C0" w14:textId="79421EC9" w:rsidR="00DD74EA" w:rsidRPr="00DD74EA" w:rsidRDefault="00944AC8" w:rsidP="00EE5C93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 w:eastAsia="zh-CN"/>
              </w:rPr>
              <w:t>Tonon</w:t>
            </w:r>
            <w:proofErr w:type="spellEnd"/>
            <w:r>
              <w:rPr>
                <w:rFonts w:ascii="Times New Roman" w:eastAsia="Calibri" w:hAnsi="Times New Roman" w:cs="Times New Roman"/>
                <w:lang w:val="en-GB" w:eastAsia="zh-CN"/>
              </w:rPr>
              <w:t>, G. H. (2020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r w:rsidR="00DD74EA"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Teaching quality of life in different domains</w:t>
            </w:r>
            <w:r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Cham</w:t>
            </w:r>
            <w:r>
              <w:rPr>
                <w:rFonts w:ascii="Times New Roman" w:eastAsia="Calibri" w:hAnsi="Times New Roman" w:cs="Times New Roman"/>
                <w:lang w:val="en-GB" w:eastAsia="zh-CN"/>
              </w:rPr>
              <w:t>: Springer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>.</w:t>
            </w:r>
          </w:p>
          <w:p w14:paraId="6D938514" w14:textId="472FB00A" w:rsidR="00DD74EA" w:rsidRPr="00DD74EA" w:rsidRDefault="00944AC8" w:rsidP="00EE5C93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Sinha, B. R. K. (2019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r w:rsidR="00DD74EA"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Multidimensional approach to quality of life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Singapore</w:t>
            </w:r>
            <w:r>
              <w:rPr>
                <w:rFonts w:ascii="Times New Roman" w:eastAsia="Calibri" w:hAnsi="Times New Roman" w:cs="Times New Roman"/>
                <w:lang w:val="en-GB" w:eastAsia="zh-CN"/>
              </w:rPr>
              <w:t>: Springer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</w:p>
          <w:p w14:paraId="4F65314C" w14:textId="29E0B26D" w:rsidR="00DD74EA" w:rsidRPr="00DD74EA" w:rsidRDefault="00DD74EA" w:rsidP="00EE5C93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Glatzer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 xml:space="preserve">, W., Camfield, L., Moller, V. </w:t>
            </w:r>
            <w:proofErr w:type="spellStart"/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>i</w:t>
            </w:r>
            <w:proofErr w:type="spellEnd"/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 xml:space="preserve"> Rojas, M. (2015).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 </w:t>
            </w:r>
            <w:r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Global handbook of quality of life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  <w:r w:rsidR="00944AC8" w:rsidRPr="00DD74EA">
              <w:rPr>
                <w:rFonts w:ascii="Times New Roman" w:eastAsia="Calibri" w:hAnsi="Times New Roman" w:cs="Times New Roman"/>
                <w:lang w:val="en-GB" w:eastAsia="zh-CN"/>
              </w:rPr>
              <w:t>Dordrecht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>:</w:t>
            </w:r>
            <w:r w:rsidR="00944AC8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 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>Springer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.</w:t>
            </w:r>
          </w:p>
          <w:p w14:paraId="78211323" w14:textId="5C0EB4CA" w:rsidR="00DD74EA" w:rsidRPr="00DD74EA" w:rsidRDefault="00DD74EA" w:rsidP="00EE5C93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proofErr w:type="spellStart"/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Michalos</w:t>
            </w:r>
            <w:proofErr w:type="spellEnd"/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, A.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 xml:space="preserve"> C. (2014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proofErr w:type="spellStart"/>
            <w:r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Encyclopedia</w:t>
            </w:r>
            <w:proofErr w:type="spellEnd"/>
            <w:r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 xml:space="preserve"> of quality of life and well-being research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  <w:r w:rsidR="00944AC8" w:rsidRPr="00DD74EA">
              <w:rPr>
                <w:rFonts w:ascii="Times New Roman" w:eastAsia="Calibri" w:hAnsi="Times New Roman" w:cs="Times New Roman"/>
                <w:lang w:val="en-GB" w:eastAsia="zh-CN"/>
              </w:rPr>
              <w:t>London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>: Springer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.</w:t>
            </w:r>
          </w:p>
          <w:p w14:paraId="27E82073" w14:textId="77777777" w:rsidR="00DD74EA" w:rsidRPr="00DD74EA" w:rsidRDefault="00DD74EA" w:rsidP="00DD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</w:p>
          <w:p w14:paraId="0F31A3A3" w14:textId="77777777" w:rsidR="00DD74EA" w:rsidRPr="00944AC8" w:rsidRDefault="00DD74EA" w:rsidP="00DD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0000"/>
                <w:lang w:eastAsia="hr-HR"/>
              </w:rPr>
            </w:pPr>
            <w:r w:rsidRPr="00944AC8">
              <w:rPr>
                <w:rFonts w:ascii="Times New Roman" w:eastAsia="Times New Roman" w:hAnsi="Times New Roman" w:cs="Times New Roman"/>
                <w:b/>
                <w:highlight w:val="lightGray"/>
                <w:shd w:val="clear" w:color="auto" w:fill="FF0000"/>
                <w:lang w:eastAsia="hr-HR"/>
              </w:rPr>
              <w:t>Dopunska literatura:</w:t>
            </w:r>
          </w:p>
          <w:p w14:paraId="7E5F5F1B" w14:textId="78BD9236" w:rsidR="00DD74EA" w:rsidRPr="00DD74EA" w:rsidRDefault="00DD74EA" w:rsidP="00EE5C9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proofErr w:type="spellStart"/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Tonon</w:t>
            </w:r>
            <w:proofErr w:type="spellEnd"/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, G.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H. (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>2015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r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Qualitative studies in quality of life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  <w:r w:rsidR="00944AC8" w:rsidRPr="00DD74EA">
              <w:rPr>
                <w:rFonts w:ascii="Times New Roman" w:eastAsia="Calibri" w:hAnsi="Times New Roman" w:cs="Times New Roman"/>
                <w:lang w:val="en-GB" w:eastAsia="zh-CN"/>
              </w:rPr>
              <w:t>London</w:t>
            </w:r>
            <w:r w:rsidR="00944AC8">
              <w:rPr>
                <w:rFonts w:ascii="Times New Roman" w:eastAsia="Calibri" w:hAnsi="Times New Roman" w:cs="Times New Roman"/>
                <w:lang w:val="en-GB" w:eastAsia="zh-CN"/>
              </w:rPr>
              <w:t>: Springer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.</w:t>
            </w:r>
          </w:p>
          <w:p w14:paraId="2BD0862C" w14:textId="14FA92C8" w:rsidR="00DD74EA" w:rsidRPr="00DD74EA" w:rsidRDefault="00944AC8" w:rsidP="00EE5C9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Bowling, A. (2014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r w:rsidR="00DD74EA"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Quality of life: measures and meanings in social care research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val="en-GB" w:eastAsia="zh-CN"/>
              </w:rPr>
              <w:t xml:space="preserve">London: 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School </w:t>
            </w:r>
            <w:r>
              <w:rPr>
                <w:rFonts w:ascii="Times New Roman" w:eastAsia="Calibri" w:hAnsi="Times New Roman" w:cs="Times New Roman"/>
                <w:lang w:val="en-GB" w:eastAsia="zh-CN"/>
              </w:rPr>
              <w:t>for social care research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>.</w:t>
            </w:r>
          </w:p>
          <w:p w14:paraId="79B80718" w14:textId="03A1081B" w:rsidR="00DD74EA" w:rsidRPr="00DD74EA" w:rsidRDefault="00944AC8" w:rsidP="00EE5C9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lang w:val="en-GB" w:eastAsia="zh-CN"/>
              </w:rPr>
              <w:t>Penson, D. F. I Wei, J. T. (2004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r w:rsidR="00DD74EA"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Clinical research for surgeons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. 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>Totowa</w:t>
            </w:r>
            <w:r>
              <w:rPr>
                <w:rFonts w:ascii="Times New Roman" w:eastAsia="Calibri" w:hAnsi="Times New Roman" w:cs="Times New Roman"/>
                <w:lang w:val="en-GB" w:eastAsia="zh-CN"/>
              </w:rPr>
              <w:t>: Humana press inc.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 </w:t>
            </w:r>
          </w:p>
          <w:p w14:paraId="23F51E01" w14:textId="6CF44520" w:rsidR="00DD74EA" w:rsidRPr="00DD74EA" w:rsidRDefault="00944AC8" w:rsidP="00EE5C93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hd w:val="pct15" w:color="auto" w:fill="FFFFFF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GB" w:eastAsia="zh-CN"/>
              </w:rPr>
              <w:t>Nordenfelt</w:t>
            </w:r>
            <w:proofErr w:type="spellEnd"/>
            <w:r>
              <w:rPr>
                <w:rFonts w:ascii="Times New Roman" w:eastAsia="Calibri" w:hAnsi="Times New Roman" w:cs="Times New Roman"/>
                <w:lang w:val="en-GB" w:eastAsia="zh-CN"/>
              </w:rPr>
              <w:t>, L. (1993</w:t>
            </w:r>
            <w:r w:rsidR="00DD74EA"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). </w:t>
            </w:r>
            <w:r w:rsidR="00DD74EA" w:rsidRPr="00944AC8">
              <w:rPr>
                <w:rFonts w:ascii="Times New Roman" w:eastAsia="Calibri" w:hAnsi="Times New Roman" w:cs="Times New Roman"/>
                <w:i/>
                <w:lang w:val="en-GB" w:eastAsia="zh-CN"/>
              </w:rPr>
              <w:t>Quality of life, health and happiness</w:t>
            </w:r>
            <w:r>
              <w:rPr>
                <w:rFonts w:ascii="Times New Roman" w:eastAsia="Calibri" w:hAnsi="Times New Roman" w:cs="Times New Roman"/>
                <w:i/>
                <w:lang w:val="en-GB" w:eastAsia="zh-CN"/>
              </w:rPr>
              <w:t>.</w:t>
            </w:r>
            <w:r w:rsidRPr="00DD74EA">
              <w:rPr>
                <w:rFonts w:ascii="Times New Roman" w:eastAsia="Calibri" w:hAnsi="Times New Roman" w:cs="Times New Roman"/>
                <w:lang w:val="en-GB" w:eastAsia="zh-CN"/>
              </w:rPr>
              <w:t xml:space="preserve"> Sydney</w:t>
            </w:r>
            <w:r>
              <w:rPr>
                <w:rFonts w:ascii="Times New Roman" w:eastAsia="Calibri" w:hAnsi="Times New Roman" w:cs="Times New Roman"/>
                <w:lang w:val="en-GB" w:eastAsia="zh-CN"/>
              </w:rPr>
              <w:t>: Avebury.</w:t>
            </w:r>
          </w:p>
        </w:tc>
      </w:tr>
    </w:tbl>
    <w:p w14:paraId="01024B3E" w14:textId="4D4A957B" w:rsidR="00474870" w:rsidRDefault="00474870" w:rsidP="005D62F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15562C8" w14:textId="77777777" w:rsidR="00DD74EA" w:rsidRDefault="00DD74EA" w:rsidP="005D62F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1843"/>
        <w:gridCol w:w="397"/>
        <w:gridCol w:w="66"/>
        <w:gridCol w:w="1918"/>
        <w:gridCol w:w="2156"/>
      </w:tblGrid>
      <w:tr w:rsidR="00DD74EA" w:rsidRPr="00DD74EA" w14:paraId="4E3DC426" w14:textId="77777777" w:rsidTr="00DD74EA">
        <w:trPr>
          <w:cantSplit/>
          <w:trHeight w:val="3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E5CFE0" w14:textId="5545CE35" w:rsidR="00DD74EA" w:rsidRPr="00DD74EA" w:rsidRDefault="00DD74EA" w:rsidP="00DD74EA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ISVU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oznaka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84E" w14:textId="20963AAD" w:rsidR="00DD74EA" w:rsidRPr="00DD74EA" w:rsidRDefault="00DD74EA" w:rsidP="00DD74EA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233663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67F717" w14:textId="77777777" w:rsidR="00DD74EA" w:rsidRPr="00DD74EA" w:rsidRDefault="00DD74EA" w:rsidP="00DD74EA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Naziv predmeta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1462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Marketinške aktivnosti pri prikupljanju sredstava u odgojno-obrazovnoj ustanovi</w:t>
            </w:r>
          </w:p>
        </w:tc>
      </w:tr>
      <w:tr w:rsidR="00DD74EA" w:rsidRPr="00DD74EA" w14:paraId="27292D33" w14:textId="77777777" w:rsidTr="00DD74EA">
        <w:trPr>
          <w:cantSplit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9AC9C3" w14:textId="77777777" w:rsidR="00DD74EA" w:rsidRPr="00DD74EA" w:rsidRDefault="00DD74EA" w:rsidP="00DD74EA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Studijski program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D27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>Poslijediplomski specijalistički program</w:t>
            </w:r>
          </w:p>
          <w:p w14:paraId="2D0EADAA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>Vođenje i upravljanje odgojno-obrazovnim ustanovama</w:t>
            </w:r>
          </w:p>
        </w:tc>
      </w:tr>
      <w:tr w:rsidR="00DD74EA" w:rsidRPr="00DD74EA" w14:paraId="4D502449" w14:textId="77777777" w:rsidTr="00DD74EA">
        <w:trPr>
          <w:cantSplit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1B7BA37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Nositelj predmeta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6FD521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Cs/>
                <w:lang w:eastAsia="zh-CN"/>
              </w:rPr>
              <w:t>doc. dr. sc. Zvjezdana Penava Brekalo</w:t>
            </w:r>
          </w:p>
        </w:tc>
      </w:tr>
      <w:tr w:rsidR="00DD74EA" w:rsidRPr="00DD74EA" w14:paraId="668404A0" w14:textId="77777777" w:rsidTr="00DD74EA">
        <w:trPr>
          <w:cantSplit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68CE16F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Status predmeta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5B11BCB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Cs/>
                <w:lang w:eastAsia="zh-CN"/>
              </w:rPr>
              <w:t>izborni</w:t>
            </w:r>
          </w:p>
        </w:tc>
      </w:tr>
      <w:tr w:rsidR="00DD74EA" w:rsidRPr="00DD74EA" w14:paraId="600F59EF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B24BB5" w14:textId="77777777" w:rsidR="00DD74EA" w:rsidRPr="00DD74EA" w:rsidRDefault="00DD74EA" w:rsidP="00DD74EA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Bodovna vrijednost i način izvođenja nastave:</w:t>
            </w:r>
          </w:p>
        </w:tc>
      </w:tr>
      <w:tr w:rsidR="00DD74EA" w:rsidRPr="00DD74EA" w14:paraId="62154716" w14:textId="77777777" w:rsidTr="00176B99">
        <w:trPr>
          <w:jc w:val="center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A1757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Godina studija</w:t>
            </w:r>
          </w:p>
        </w:tc>
        <w:tc>
          <w:tcPr>
            <w:tcW w:w="22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E4590" w14:textId="77777777" w:rsidR="00DD74EA" w:rsidRPr="00DD74EA" w:rsidRDefault="00DD74EA" w:rsidP="00DD7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D09FE" w14:textId="4C45AF54" w:rsidR="00DD74EA" w:rsidRPr="00AE726F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E726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Zimski semestar</w:t>
            </w:r>
          </w:p>
        </w:tc>
      </w:tr>
      <w:tr w:rsidR="00DD74EA" w:rsidRPr="00DD74EA" w14:paraId="2CC1A674" w14:textId="77777777" w:rsidTr="00176B99">
        <w:trPr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513D2" w14:textId="77777777" w:rsidR="00DD74EA" w:rsidRPr="00DD74EA" w:rsidRDefault="00DD74EA" w:rsidP="00DD7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ECTS bodovi (koeficijent opterećenja studenta)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1100E" w14:textId="6C681B9C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</w:tr>
      <w:tr w:rsidR="00DD74EA" w:rsidRPr="00DD74EA" w14:paraId="55521CF7" w14:textId="77777777" w:rsidTr="00176B99">
        <w:trPr>
          <w:jc w:val="center"/>
        </w:trPr>
        <w:tc>
          <w:tcPr>
            <w:tcW w:w="50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B80EA" w14:textId="77777777" w:rsidR="00DD74EA" w:rsidRPr="00DD74EA" w:rsidRDefault="00DD74EA" w:rsidP="00DD74E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Broj sati (P, S, V) po semestru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252D" w14:textId="3D229D1C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  <w:r w:rsidR="00D458B5">
              <w:rPr>
                <w:rFonts w:ascii="Times New Roman" w:eastAsia="Times New Roman" w:hAnsi="Times New Roman" w:cs="Times New Roman"/>
                <w:b/>
                <w:lang w:eastAsia="zh-CN"/>
              </w:rPr>
              <w:t>P</w:t>
            </w: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+5</w:t>
            </w:r>
            <w:r w:rsidR="00D458B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 </w:t>
            </w:r>
          </w:p>
        </w:tc>
      </w:tr>
      <w:tr w:rsidR="00DD74EA" w:rsidRPr="00DD74EA" w14:paraId="67764691" w14:textId="77777777" w:rsidTr="00176B99">
        <w:trPr>
          <w:trHeight w:val="288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A2E260B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Ciljevi predmeta:</w:t>
            </w:r>
          </w:p>
        </w:tc>
      </w:tr>
      <w:tr w:rsidR="00DD74EA" w:rsidRPr="00DD74EA" w14:paraId="612A8880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8F6" w14:textId="77777777" w:rsidR="00DD74EA" w:rsidRPr="00DD74EA" w:rsidRDefault="00DD74EA" w:rsidP="00DD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Calibri" w:hAnsi="Times New Roman" w:cs="Times New Roman"/>
                <w:lang w:eastAsia="zh-CN"/>
              </w:rPr>
              <w:t>Definirati potencijalne nefiskalne izvore financiranja aktivnosti odgojno-obrazovne ustanove. Analizirati primjenu marketinških alata pri prikupljanju sredstava. Potaknuti implementaciju nefiskalnih izvora financiranja za aktivnosti odgojno-obrazovne ustanove</w:t>
            </w:r>
            <w:r w:rsidRPr="00DD74EA">
              <w:rPr>
                <w:rFonts w:ascii="Calibri" w:eastAsia="Calibri" w:hAnsi="Calibri" w:cs="Times New Roman"/>
                <w:lang w:eastAsia="zh-CN"/>
              </w:rPr>
              <w:t>.</w:t>
            </w:r>
          </w:p>
        </w:tc>
      </w:tr>
      <w:tr w:rsidR="00DD74EA" w:rsidRPr="00DD74EA" w14:paraId="6409599D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7C38D1D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Očekivani ishodi (razvijanje općih i specifičnih kompetencija – znanja/vještina):</w:t>
            </w:r>
          </w:p>
        </w:tc>
      </w:tr>
      <w:tr w:rsidR="00DD74EA" w:rsidRPr="00DD74EA" w14:paraId="30EF8DCA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EFB32A" w14:textId="065CA1FB" w:rsidR="00DD74EA" w:rsidRPr="00DD74EA" w:rsidRDefault="00FD0EA4" w:rsidP="00EE5C9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IU1: o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pisati teorijske postavke, načela, ciljeve i strategije prikupljanja sredstava (</w:t>
            </w:r>
            <w:proofErr w:type="spellStart"/>
            <w:r w:rsidR="00DD74EA" w:rsidRPr="00DD74EA">
              <w:rPr>
                <w:rFonts w:ascii="Times New Roman" w:eastAsia="Calibri" w:hAnsi="Times New Roman" w:cs="Times New Roman"/>
                <w:i/>
                <w:lang w:eastAsia="zh-CN"/>
              </w:rPr>
              <w:t>fundraisinga</w:t>
            </w:r>
            <w:proofErr w:type="spellEnd"/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 xml:space="preserve">) u svrhu financiranja aktivnosti odgojno-obrazovne ustanove. </w:t>
            </w:r>
          </w:p>
          <w:p w14:paraId="18B9146C" w14:textId="7F2D7312" w:rsidR="00DD74EA" w:rsidRPr="00DD74EA" w:rsidRDefault="00FD0EA4" w:rsidP="00EE5C9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IU2: a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nalizirati potencijalne dionike, načine, i pristupe za prikupljanje sredstava</w:t>
            </w:r>
          </w:p>
          <w:p w14:paraId="0F5135A0" w14:textId="08AA4B45" w:rsidR="00DD74EA" w:rsidRPr="00DD74EA" w:rsidRDefault="00FD0EA4" w:rsidP="00EE5C9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IU3: d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efinirati marketinške aspekte prikupljanja sredstava u odgojno-obrazovnoj ustanovi.</w:t>
            </w:r>
          </w:p>
          <w:p w14:paraId="3982EC0E" w14:textId="64A1E0B2" w:rsidR="00DD74EA" w:rsidRPr="00DD74EA" w:rsidRDefault="00FD0EA4" w:rsidP="00EE5C9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IU4: o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pisati primjenu načela etičnosti prikupljanja sredstava</w:t>
            </w:r>
          </w:p>
          <w:p w14:paraId="6EA6A003" w14:textId="64454190" w:rsidR="00DD74EA" w:rsidRPr="00DD74EA" w:rsidRDefault="00FD0EA4" w:rsidP="00EE5C9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IU5: n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apraviti operativni plan za prikupljanje sredstava.</w:t>
            </w:r>
          </w:p>
          <w:p w14:paraId="09558582" w14:textId="5E81DEA1" w:rsidR="00DD74EA" w:rsidRPr="00DD74EA" w:rsidRDefault="00FD0EA4" w:rsidP="00EE5C93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IU6: v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rednovati efikasnost prikupljanja sredstava.</w:t>
            </w:r>
          </w:p>
        </w:tc>
      </w:tr>
      <w:tr w:rsidR="00DD74EA" w:rsidRPr="00DD74EA" w14:paraId="5A2978A5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1F55BF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Sadržaj predmeta:</w:t>
            </w:r>
          </w:p>
        </w:tc>
      </w:tr>
      <w:tr w:rsidR="00DD74EA" w:rsidRPr="00DD74EA" w14:paraId="7EDE05E4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4064051" w14:textId="77777777" w:rsidR="00DD74EA" w:rsidRPr="00DD74EA" w:rsidRDefault="00DD74EA" w:rsidP="00DD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zh-CN"/>
              </w:rPr>
            </w:pPr>
            <w:r w:rsidRPr="00DD74EA">
              <w:rPr>
                <w:rFonts w:ascii="Times New Roman" w:eastAsia="Calibri" w:hAnsi="Times New Roman" w:cs="Times New Roman"/>
                <w:lang w:eastAsia="zh-CN"/>
              </w:rPr>
              <w:t>Osnovni koncepti, principi i ciljevi prikupljanja sredstava (</w:t>
            </w:r>
            <w:proofErr w:type="spellStart"/>
            <w:r w:rsidRPr="00DD74EA">
              <w:rPr>
                <w:rFonts w:ascii="Times New Roman" w:eastAsia="Calibri" w:hAnsi="Times New Roman" w:cs="Times New Roman"/>
                <w:i/>
                <w:lang w:eastAsia="zh-CN"/>
              </w:rPr>
              <w:t>fundraisinga</w:t>
            </w:r>
            <w:proofErr w:type="spellEnd"/>
            <w:r w:rsidRPr="00DD74EA">
              <w:rPr>
                <w:rFonts w:ascii="Times New Roman" w:eastAsia="Calibri" w:hAnsi="Times New Roman" w:cs="Times New Roman"/>
                <w:lang w:eastAsia="zh-CN"/>
              </w:rPr>
              <w:t xml:space="preserve">) za aktivnosti odgojno-obrazovne ustanove. Pretpostavke implementacije prikupljanja sredstava u odgojno-obrazovnim ustanovama. Uloga marketinške aktivnosti u sponzorstvu odgojno-obrazovne ustanove. Uloga marketinške aktivnosti u </w:t>
            </w:r>
            <w:proofErr w:type="spellStart"/>
            <w:r w:rsidRPr="00DD74EA">
              <w:rPr>
                <w:rFonts w:ascii="Times New Roman" w:eastAsia="Calibri" w:hAnsi="Times New Roman" w:cs="Times New Roman"/>
                <w:lang w:eastAsia="zh-CN"/>
              </w:rPr>
              <w:t>donatorstvu</w:t>
            </w:r>
            <w:proofErr w:type="spellEnd"/>
            <w:r w:rsidRPr="00DD74EA">
              <w:rPr>
                <w:rFonts w:ascii="Times New Roman" w:eastAsia="Calibri" w:hAnsi="Times New Roman" w:cs="Times New Roman"/>
                <w:lang w:eastAsia="zh-CN"/>
              </w:rPr>
              <w:t xml:space="preserve"> odgojno-obrazovnim ustanovama. Analiza i konstrukcija razloga/slučaja za podršku (</w:t>
            </w:r>
            <w:proofErr w:type="spellStart"/>
            <w:r w:rsidRPr="00DD74EA">
              <w:rPr>
                <w:rFonts w:ascii="Times New Roman" w:eastAsia="Calibri" w:hAnsi="Times New Roman" w:cs="Times New Roman"/>
                <w:lang w:eastAsia="zh-CN"/>
              </w:rPr>
              <w:t>case</w:t>
            </w:r>
            <w:proofErr w:type="spellEnd"/>
            <w:r w:rsidRPr="00DD74EA">
              <w:rPr>
                <w:rFonts w:ascii="Times New Roman" w:eastAsia="Calibri" w:hAnsi="Times New Roman" w:cs="Times New Roman"/>
                <w:lang w:eastAsia="zh-CN"/>
              </w:rPr>
              <w:t xml:space="preserve"> for </w:t>
            </w:r>
            <w:proofErr w:type="spellStart"/>
            <w:r w:rsidRPr="00DD74EA">
              <w:rPr>
                <w:rFonts w:ascii="Times New Roman" w:eastAsia="Calibri" w:hAnsi="Times New Roman" w:cs="Times New Roman"/>
                <w:lang w:eastAsia="zh-CN"/>
              </w:rPr>
              <w:t>support</w:t>
            </w:r>
            <w:proofErr w:type="spellEnd"/>
            <w:r w:rsidRPr="00DD74EA">
              <w:rPr>
                <w:rFonts w:ascii="Times New Roman" w:eastAsia="Calibri" w:hAnsi="Times New Roman" w:cs="Times New Roman"/>
                <w:lang w:eastAsia="zh-CN"/>
              </w:rPr>
              <w:t xml:space="preserve">). Kreiranje operativnog plana prikupljanja sredstava. Etičnost u prikupljanju sredstava. Vrednovanje procesa prikupljanja sredstava. </w:t>
            </w:r>
          </w:p>
        </w:tc>
      </w:tr>
      <w:tr w:rsidR="00DD74EA" w:rsidRPr="00DD74EA" w14:paraId="3A062E24" w14:textId="77777777" w:rsidTr="00176B99">
        <w:trPr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694EAF3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Način izvođenja nastave i usvajanje znanja:</w:t>
            </w:r>
          </w:p>
        </w:tc>
      </w:tr>
      <w:tr w:rsidR="00DD74EA" w:rsidRPr="00DD74EA" w14:paraId="14E3636B" w14:textId="77777777" w:rsidTr="00176B99">
        <w:trPr>
          <w:trHeight w:val="293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E7F5" w14:textId="77777777" w:rsidR="00DD74EA" w:rsidRPr="00DD74EA" w:rsidRDefault="00DD74EA" w:rsidP="00DD74EA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Predavanja, seminari, grupni rad, individualni rad, rad u paru.</w:t>
            </w:r>
          </w:p>
        </w:tc>
      </w:tr>
      <w:tr w:rsidR="00DD74EA" w:rsidRPr="00DD74EA" w14:paraId="773944CA" w14:textId="77777777" w:rsidTr="00176B99">
        <w:trPr>
          <w:trHeight w:val="150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94C" w14:textId="77777777" w:rsidR="00DD74EA" w:rsidRPr="00DD74EA" w:rsidRDefault="00DD74EA" w:rsidP="00DD74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Dodatno pojašnjenje načina izvođenja nastave i usvajanja znanja:</w:t>
            </w:r>
            <w:r w:rsidRPr="00DD74EA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  <w:p w14:paraId="5F5C691C" w14:textId="77777777" w:rsidR="00DD74EA" w:rsidRPr="00DD74EA" w:rsidRDefault="00DD74EA" w:rsidP="00DD74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Cs/>
                <w:lang w:eastAsia="zh-CN"/>
              </w:rPr>
              <w:t>Studenti će na predavanjima usvojiti teorijska znanja o prikupljanju sredstava. Na seminarima će odrediti odgovarajuće marketinške aktivnosti za prikupljanje sredstava, koje su primjerene potencijalnoj odgojno-obrazovnoj ustanovi. Studenti će proanalizirati jedan razlog/slučaj za podršku, potom će na osnovu toga konstruirati svoj primjer slučaja za podršku kao samostalni zadatak. Studenti će kreirati svoj operativni plan prikupljanja sredstava i prezentirati kao seminarski rad. U skupini će vrednovati predviđeni proces prikupljanja sredstava.</w:t>
            </w:r>
          </w:p>
        </w:tc>
      </w:tr>
      <w:tr w:rsidR="00DD74EA" w:rsidRPr="00DD74EA" w14:paraId="03C57285" w14:textId="77777777" w:rsidTr="00176B99">
        <w:trPr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10EF9E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OBVEZE STUDENATA</w:t>
            </w:r>
          </w:p>
        </w:tc>
      </w:tr>
      <w:tr w:rsidR="00DD74EA" w:rsidRPr="00DD74EA" w14:paraId="43D8D088" w14:textId="77777777" w:rsidTr="00176B99">
        <w:trPr>
          <w:trHeight w:val="568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6942" w14:textId="5274E2AC" w:rsidR="00DD74EA" w:rsidRPr="00DD74EA" w:rsidRDefault="00DD74EA" w:rsidP="00AE72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D74EA">
              <w:rPr>
                <w:rFonts w:ascii="Times New Roman" w:eastAsia="Times New Roman" w:hAnsi="Times New Roman" w:cs="Times New Roman"/>
                <w:lang w:eastAsia="hr-HR"/>
              </w:rPr>
              <w:t>Redov</w:t>
            </w:r>
            <w:r w:rsidR="00AE726F">
              <w:rPr>
                <w:rFonts w:ascii="Times New Roman" w:eastAsia="Times New Roman" w:hAnsi="Times New Roman" w:cs="Times New Roman"/>
                <w:lang w:eastAsia="hr-HR"/>
              </w:rPr>
              <w:t xml:space="preserve">ita </w:t>
            </w:r>
            <w:r w:rsidRPr="00DD74EA">
              <w:rPr>
                <w:rFonts w:ascii="Times New Roman" w:eastAsia="Times New Roman" w:hAnsi="Times New Roman" w:cs="Times New Roman"/>
                <w:lang w:eastAsia="hr-HR"/>
              </w:rPr>
              <w:t xml:space="preserve"> nazočnost predavanjima i seminarima</w:t>
            </w:r>
            <w:r w:rsidR="00AE726F">
              <w:rPr>
                <w:rFonts w:ascii="Times New Roman" w:eastAsia="Times New Roman" w:hAnsi="Times New Roman" w:cs="Times New Roman"/>
                <w:lang w:eastAsia="hr-HR"/>
              </w:rPr>
              <w:t>, a</w:t>
            </w:r>
            <w:r w:rsidRPr="00DD74EA">
              <w:rPr>
                <w:rFonts w:ascii="Times New Roman" w:eastAsia="Times New Roman" w:hAnsi="Times New Roman" w:cs="Times New Roman"/>
                <w:lang w:eastAsia="hr-HR"/>
              </w:rPr>
              <w:t>ktivno sudjelovanje u nastavi</w:t>
            </w:r>
            <w:r w:rsidR="00AE726F">
              <w:rPr>
                <w:rFonts w:ascii="Times New Roman" w:eastAsia="Times New Roman" w:hAnsi="Times New Roman" w:cs="Times New Roman"/>
                <w:lang w:eastAsia="hr-HR"/>
              </w:rPr>
              <w:t>, i</w:t>
            </w:r>
            <w:r w:rsidRPr="00DD74EA">
              <w:rPr>
                <w:rFonts w:ascii="Times New Roman" w:eastAsia="Times New Roman" w:hAnsi="Times New Roman" w:cs="Times New Roman"/>
                <w:lang w:eastAsia="hr-HR"/>
              </w:rPr>
              <w:t>zrada i prezentacija seminarskog rada</w:t>
            </w:r>
            <w:r w:rsidR="00AE726F">
              <w:rPr>
                <w:rFonts w:ascii="Times New Roman" w:eastAsia="Times New Roman" w:hAnsi="Times New Roman" w:cs="Times New Roman"/>
                <w:lang w:eastAsia="hr-HR"/>
              </w:rPr>
              <w:t>, u</w:t>
            </w:r>
            <w:r w:rsidRPr="00DD74EA">
              <w:rPr>
                <w:rFonts w:ascii="Times New Roman" w:eastAsia="Times New Roman" w:hAnsi="Times New Roman" w:cs="Times New Roman"/>
                <w:lang w:eastAsia="hr-HR"/>
              </w:rPr>
              <w:t>smeni ispit</w:t>
            </w:r>
            <w:r w:rsidR="00AE726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DD74EA" w:rsidRPr="00DD74EA" w14:paraId="6E6502A6" w14:textId="77777777" w:rsidTr="00176B99">
        <w:trPr>
          <w:trHeight w:val="343"/>
          <w:jc w:val="center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C4DD27" w14:textId="77777777" w:rsidR="00DD74EA" w:rsidRPr="00DD74EA" w:rsidRDefault="00DD74EA" w:rsidP="00DD74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lang w:eastAsia="zh-CN"/>
              </w:rPr>
              <w:t>Praćenje i ocjenjivanje studenata s udjelima ECTS bodova</w:t>
            </w:r>
          </w:p>
        </w:tc>
      </w:tr>
      <w:tr w:rsidR="00DD74EA" w:rsidRPr="00DD74EA" w14:paraId="0C304D24" w14:textId="77777777" w:rsidTr="00DD74EA">
        <w:trPr>
          <w:trHeight w:val="293"/>
          <w:jc w:val="center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238048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 xml:space="preserve">Pohađanje nastave </w:t>
            </w:r>
          </w:p>
          <w:p w14:paraId="50FD2C3D" w14:textId="332E1BF1" w:rsidR="00DD74EA" w:rsidRPr="00DD74EA" w:rsidRDefault="00FD0EA4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10%</w:t>
            </w:r>
          </w:p>
        </w:tc>
        <w:tc>
          <w:tcPr>
            <w:tcW w:w="2306" w:type="dxa"/>
            <w:gridSpan w:val="3"/>
            <w:tcBorders>
              <w:bottom w:val="single" w:sz="4" w:space="0" w:color="auto"/>
            </w:tcBorders>
          </w:tcPr>
          <w:p w14:paraId="1B96F116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>Aktivnost u nastavi</w:t>
            </w:r>
          </w:p>
          <w:p w14:paraId="08AB9311" w14:textId="497D3850" w:rsidR="00DD74EA" w:rsidRPr="00DD74EA" w:rsidRDefault="00FD0EA4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9359DE3" w14:textId="0B68952A" w:rsidR="00DD74EA" w:rsidRPr="00DD74EA" w:rsidRDefault="00FD0EA4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Seminar </w:t>
            </w:r>
          </w:p>
          <w:p w14:paraId="58F6D578" w14:textId="794A390D" w:rsidR="00DD74EA" w:rsidRPr="00DD74EA" w:rsidRDefault="00FD0EA4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30%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10684BCA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 xml:space="preserve">Pisani ispit   </w:t>
            </w:r>
          </w:p>
        </w:tc>
      </w:tr>
      <w:tr w:rsidR="00DD74EA" w:rsidRPr="00DD74EA" w14:paraId="6A3C6898" w14:textId="77777777" w:rsidTr="00DD74EA">
        <w:trPr>
          <w:trHeight w:val="293"/>
          <w:jc w:val="center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0C1FDE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 xml:space="preserve">Kontinuirana provjera znanja  </w:t>
            </w:r>
          </w:p>
        </w:tc>
        <w:tc>
          <w:tcPr>
            <w:tcW w:w="2306" w:type="dxa"/>
            <w:gridSpan w:val="3"/>
            <w:tcBorders>
              <w:bottom w:val="single" w:sz="4" w:space="0" w:color="auto"/>
            </w:tcBorders>
          </w:tcPr>
          <w:p w14:paraId="502F4D8E" w14:textId="77777777" w:rsidR="00DD74EA" w:rsidRPr="00DD74EA" w:rsidRDefault="00DD74EA" w:rsidP="00DD74EA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 xml:space="preserve">Usmeni ispit  </w:t>
            </w:r>
          </w:p>
          <w:p w14:paraId="41BF2C7C" w14:textId="27EF32CC" w:rsidR="00DD74EA" w:rsidRPr="00DD74EA" w:rsidRDefault="00FD0EA4" w:rsidP="00DD74EA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40%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E1A5A1A" w14:textId="77777777" w:rsidR="00DD74EA" w:rsidRPr="00DD74EA" w:rsidRDefault="00DD74EA" w:rsidP="00DD74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lang w:eastAsia="zh-CN"/>
              </w:rPr>
              <w:t xml:space="preserve">Konzultacije 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14:paraId="33FF751B" w14:textId="77777777" w:rsidR="00DD74EA" w:rsidRPr="00DD74EA" w:rsidRDefault="00DD74EA" w:rsidP="00DD74EA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Praktični rad </w:t>
            </w:r>
          </w:p>
        </w:tc>
      </w:tr>
      <w:tr w:rsidR="00DD74EA" w:rsidRPr="00DD74EA" w14:paraId="3D296306" w14:textId="77777777" w:rsidTr="00176B99">
        <w:trPr>
          <w:trHeight w:val="293"/>
          <w:jc w:val="center"/>
        </w:trPr>
        <w:tc>
          <w:tcPr>
            <w:tcW w:w="92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C9E" w14:textId="77777777" w:rsidR="00DD74EA" w:rsidRPr="00DD74EA" w:rsidRDefault="00DD74EA" w:rsidP="00DD74EA">
            <w:pPr>
              <w:keepNext/>
              <w:shd w:val="clear" w:color="auto" w:fill="FFFFFF" w:themeFill="background1"/>
              <w:spacing w:after="0" w:line="276" w:lineRule="auto"/>
              <w:jc w:val="both"/>
              <w:outlineLvl w:val="0"/>
              <w:rPr>
                <w:rFonts w:ascii="Calibri" w:eastAsia="Calibri" w:hAnsi="Calibri" w:cs="Times New Roman"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Obavezna literatura:</w:t>
            </w:r>
            <w:r w:rsidRPr="00DD74EA">
              <w:rPr>
                <w:rFonts w:ascii="Calibri" w:eastAsia="Calibri" w:hAnsi="Calibri" w:cs="Times New Roman"/>
                <w:lang w:eastAsia="zh-CN"/>
              </w:rPr>
              <w:t xml:space="preserve"> </w:t>
            </w:r>
          </w:p>
          <w:p w14:paraId="5E0A745E" w14:textId="04C0B2C9" w:rsidR="00DD74EA" w:rsidRPr="00DD74EA" w:rsidRDefault="00FD0EA4" w:rsidP="00EE5C93">
            <w:pPr>
              <w:keepNext/>
              <w:widowControl w:val="0"/>
              <w:numPr>
                <w:ilvl w:val="0"/>
                <w:numId w:val="37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Alfirević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, N., Pavičić, J.,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Na</w:t>
            </w:r>
            <w:r>
              <w:rPr>
                <w:rFonts w:ascii="Times New Roman" w:eastAsia="Calibri" w:hAnsi="Times New Roman" w:cs="Times New Roman"/>
                <w:lang w:eastAsia="zh-CN"/>
              </w:rPr>
              <w:t>jev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Čačija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Lj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., Mihanović, Z. I 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 xml:space="preserve">Matković, J. (2013). </w:t>
            </w:r>
            <w:r w:rsidR="00DD74EA" w:rsidRPr="00FD0EA4">
              <w:rPr>
                <w:rFonts w:ascii="Times New Roman" w:eastAsia="Calibri" w:hAnsi="Times New Roman" w:cs="Times New Roman"/>
                <w:i/>
                <w:lang w:eastAsia="zh-CN"/>
              </w:rPr>
              <w:t>Osnove marketinga i menadžmenta neprofitnih organizacija</w:t>
            </w:r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Zagreb: 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Školska knjig</w:t>
            </w:r>
            <w:r>
              <w:rPr>
                <w:rFonts w:ascii="Times New Roman" w:eastAsia="Calibri" w:hAnsi="Times New Roman" w:cs="Times New Roman"/>
                <w:lang w:eastAsia="zh-CN"/>
              </w:rPr>
              <w:t>a, Institut za inovacije.</w:t>
            </w:r>
          </w:p>
          <w:p w14:paraId="521F121D" w14:textId="240C427A" w:rsidR="00DD74EA" w:rsidRPr="00DD74EA" w:rsidRDefault="00FD0EA4" w:rsidP="00EE5C93">
            <w:pPr>
              <w:keepNext/>
              <w:widowControl w:val="0"/>
              <w:numPr>
                <w:ilvl w:val="0"/>
                <w:numId w:val="37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Alfirević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, N., Pavičić, J., Kutleša, M. i Matković, J. (2010). </w:t>
            </w:r>
            <w:r w:rsidR="00DD74EA" w:rsidRPr="00FD0EA4">
              <w:rPr>
                <w:rFonts w:ascii="Times New Roman" w:eastAsia="Calibri" w:hAnsi="Times New Roman" w:cs="Times New Roman"/>
                <w:i/>
                <w:lang w:eastAsia="zh-CN"/>
              </w:rPr>
              <w:t>Osnove strateškog marketinga i menadžmenta</w:t>
            </w:r>
            <w:r w:rsidRPr="00FD0EA4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u osnovnim i srednjim školama</w:t>
            </w:r>
            <w:r>
              <w:rPr>
                <w:rFonts w:ascii="Times New Roman" w:eastAsia="Calibri" w:hAnsi="Times New Roman" w:cs="Times New Roman"/>
                <w:lang w:eastAsia="zh-CN"/>
              </w:rPr>
              <w:t>. Zagreb: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lang w:eastAsia="zh-CN"/>
              </w:rPr>
              <w:t>Alfa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  <w:p w14:paraId="0D06C5D2" w14:textId="77777777" w:rsidR="00DD74EA" w:rsidRPr="00DD74EA" w:rsidRDefault="00DD74EA" w:rsidP="00DD74EA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DD74EA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zh-CN"/>
              </w:rPr>
              <w:t>Dopunska literatura:</w:t>
            </w:r>
          </w:p>
          <w:p w14:paraId="57DFB040" w14:textId="5C06FD96" w:rsidR="00DD74EA" w:rsidRPr="00DD74EA" w:rsidRDefault="00CD78DF" w:rsidP="00EE5C93">
            <w:pPr>
              <w:keepNext/>
              <w:widowControl w:val="0"/>
              <w:numPr>
                <w:ilvl w:val="0"/>
                <w:numId w:val="38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Seargeant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, A. i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Shang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, J. (2017).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DD74EA" w:rsidRPr="00CD78DF">
              <w:rPr>
                <w:rFonts w:ascii="Times New Roman" w:eastAsia="Calibri" w:hAnsi="Times New Roman" w:cs="Times New Roman"/>
                <w:i/>
                <w:lang w:eastAsia="zh-CN"/>
              </w:rPr>
              <w:t>Fundraising</w:t>
            </w:r>
            <w:proofErr w:type="spellEnd"/>
            <w:r w:rsidR="00DD74EA" w:rsidRPr="00CD78D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="00DD74EA" w:rsidRPr="00CD78DF">
              <w:rPr>
                <w:rFonts w:ascii="Times New Roman" w:eastAsia="Calibri" w:hAnsi="Times New Roman" w:cs="Times New Roman"/>
                <w:i/>
                <w:lang w:eastAsia="zh-CN"/>
              </w:rPr>
              <w:t>Princ</w:t>
            </w:r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>iples</w:t>
            </w:r>
            <w:proofErr w:type="spellEnd"/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>and</w:t>
            </w:r>
            <w:proofErr w:type="spellEnd"/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 </w:t>
            </w:r>
            <w:proofErr w:type="spellStart"/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>Practice</w:t>
            </w:r>
            <w:proofErr w:type="spellEnd"/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 xml:space="preserve">, </w:t>
            </w:r>
            <w:proofErr w:type="spellStart"/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>Jossey</w:t>
            </w:r>
            <w:proofErr w:type="spellEnd"/>
            <w:r w:rsidRPr="00CD78DF">
              <w:rPr>
                <w:rFonts w:ascii="Times New Roman" w:eastAsia="Calibri" w:hAnsi="Times New Roman" w:cs="Times New Roman"/>
                <w:i/>
                <w:lang w:eastAsia="zh-CN"/>
              </w:rPr>
              <w:t>-Bass</w:t>
            </w:r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="00DD74EA" w:rsidRPr="00DD74E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DD74EA">
              <w:rPr>
                <w:rFonts w:ascii="Times New Roman" w:eastAsia="Calibri" w:hAnsi="Times New Roman" w:cs="Times New Roman"/>
                <w:lang w:eastAsia="zh-CN"/>
              </w:rPr>
              <w:t>San Francisco</w:t>
            </w:r>
            <w:r>
              <w:rPr>
                <w:rFonts w:ascii="Times New Roman" w:eastAsia="Calibri" w:hAnsi="Times New Roman" w:cs="Times New Roman"/>
                <w:lang w:eastAsia="zh-CN"/>
              </w:rPr>
              <w:t>:</w:t>
            </w:r>
            <w:r w:rsidRPr="00DD74E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A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Wiley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imprint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  <w:p w14:paraId="3B797279" w14:textId="77777777" w:rsidR="00DD74EA" w:rsidRPr="00DD74EA" w:rsidRDefault="00DD74EA" w:rsidP="00DD74EA">
            <w:pPr>
              <w:keepNext/>
              <w:spacing w:after="0" w:line="27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</w:tbl>
    <w:p w14:paraId="21A188A1" w14:textId="77777777" w:rsidR="00DD74EA" w:rsidRPr="00140A6A" w:rsidRDefault="00DD74EA" w:rsidP="005D62F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00D2984" w14:textId="77777777" w:rsidR="00653E03" w:rsidRPr="00140A6A" w:rsidRDefault="00653E03" w:rsidP="005D62F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3FE9C4D" w14:textId="2C20E8F8" w:rsidR="00AF0978" w:rsidRPr="00140A6A" w:rsidRDefault="008C74C4" w:rsidP="00A719B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D771A9" w:rsidRPr="00140A6A">
        <w:rPr>
          <w:rFonts w:ascii="Times New Roman" w:hAnsi="Times New Roman" w:cs="Times New Roman"/>
          <w:b/>
        </w:rPr>
        <w:t>.</w:t>
      </w:r>
      <w:r w:rsidR="00385786" w:rsidRPr="00140A6A">
        <w:rPr>
          <w:rFonts w:ascii="Times New Roman" w:hAnsi="Times New Roman" w:cs="Times New Roman"/>
          <w:b/>
        </w:rPr>
        <w:t xml:space="preserve"> </w:t>
      </w:r>
      <w:r w:rsidR="00996137" w:rsidRPr="00140A6A">
        <w:rPr>
          <w:rFonts w:ascii="Times New Roman" w:hAnsi="Times New Roman" w:cs="Times New Roman"/>
          <w:b/>
        </w:rPr>
        <w:t>2</w:t>
      </w:r>
      <w:r w:rsidR="00D771A9" w:rsidRPr="00140A6A">
        <w:rPr>
          <w:rFonts w:ascii="Times New Roman" w:hAnsi="Times New Roman" w:cs="Times New Roman"/>
          <w:b/>
        </w:rPr>
        <w:t>. Struktura studija</w:t>
      </w:r>
      <w:r w:rsidR="00A719BF" w:rsidRPr="00140A6A">
        <w:rPr>
          <w:rFonts w:ascii="Times New Roman" w:hAnsi="Times New Roman" w:cs="Times New Roman"/>
          <w:b/>
        </w:rPr>
        <w:t>,</w:t>
      </w:r>
      <w:r w:rsidR="00EB5AC4" w:rsidRPr="00140A6A">
        <w:rPr>
          <w:rFonts w:ascii="Times New Roman" w:hAnsi="Times New Roman" w:cs="Times New Roman"/>
          <w:b/>
        </w:rPr>
        <w:t xml:space="preserve"> ritam studiranja te uvjeti</w:t>
      </w:r>
      <w:r w:rsidR="00A719BF" w:rsidRPr="00140A6A">
        <w:rPr>
          <w:rFonts w:ascii="Times New Roman" w:hAnsi="Times New Roman" w:cs="Times New Roman"/>
          <w:b/>
        </w:rPr>
        <w:t xml:space="preserve"> za upis studenata u sljedeći</w:t>
      </w:r>
      <w:r w:rsidR="00EB5AC4" w:rsidRPr="00140A6A">
        <w:rPr>
          <w:rFonts w:ascii="Times New Roman" w:hAnsi="Times New Roman" w:cs="Times New Roman"/>
          <w:b/>
        </w:rPr>
        <w:t xml:space="preserve"> semestar ili </w:t>
      </w:r>
      <w:proofErr w:type="spellStart"/>
      <w:r w:rsidR="00EB5AC4" w:rsidRPr="00140A6A">
        <w:rPr>
          <w:rFonts w:ascii="Times New Roman" w:hAnsi="Times New Roman" w:cs="Times New Roman"/>
          <w:b/>
        </w:rPr>
        <w:t>trimestar</w:t>
      </w:r>
      <w:proofErr w:type="spellEnd"/>
      <w:r w:rsidR="00EB5AC4" w:rsidRPr="00140A6A">
        <w:rPr>
          <w:rFonts w:ascii="Times New Roman" w:hAnsi="Times New Roman" w:cs="Times New Roman"/>
          <w:b/>
        </w:rPr>
        <w:t xml:space="preserve"> i uvjeti</w:t>
      </w:r>
      <w:r w:rsidR="00A719BF" w:rsidRPr="00140A6A">
        <w:rPr>
          <w:rFonts w:ascii="Times New Roman" w:hAnsi="Times New Roman" w:cs="Times New Roman"/>
          <w:b/>
        </w:rPr>
        <w:t xml:space="preserve"> za upis pojedinog predmeta ili skupine predmeta</w:t>
      </w:r>
    </w:p>
    <w:p w14:paraId="79BEF1C3" w14:textId="77777777" w:rsidR="00385786" w:rsidRPr="00140A6A" w:rsidRDefault="00385786" w:rsidP="00385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14:paraId="2D4DC418" w14:textId="77777777" w:rsidR="00653E03" w:rsidRPr="00140A6A" w:rsidRDefault="00385786" w:rsidP="00653E03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140A6A">
        <w:rPr>
          <w:rFonts w:ascii="Times New Roman" w:hAnsi="Times New Roman" w:cs="Times New Roman"/>
          <w:color w:val="000000" w:themeColor="text1"/>
        </w:rPr>
        <w:t xml:space="preserve">Studij je strukturiran kao </w:t>
      </w:r>
      <w:r w:rsidR="00D366EC" w:rsidRPr="00140A6A">
        <w:rPr>
          <w:rFonts w:ascii="Times New Roman" w:hAnsi="Times New Roman" w:cs="Times New Roman"/>
          <w:color w:val="000000" w:themeColor="text1"/>
        </w:rPr>
        <w:t>jedno i pol godišnji</w:t>
      </w:r>
      <w:r w:rsidRPr="00140A6A">
        <w:rPr>
          <w:rFonts w:ascii="Times New Roman" w:hAnsi="Times New Roman" w:cs="Times New Roman"/>
          <w:color w:val="000000" w:themeColor="text1"/>
        </w:rPr>
        <w:t xml:space="preserve"> sveučilišni specijalistički studij koji će se realizirati kroz </w:t>
      </w:r>
      <w:r w:rsidR="00D366EC" w:rsidRPr="00140A6A">
        <w:rPr>
          <w:rFonts w:ascii="Times New Roman" w:hAnsi="Times New Roman" w:cs="Times New Roman"/>
          <w:color w:val="000000" w:themeColor="text1"/>
        </w:rPr>
        <w:t>tri</w:t>
      </w:r>
      <w:r w:rsidRPr="00140A6A">
        <w:rPr>
          <w:rFonts w:ascii="Times New Roman" w:hAnsi="Times New Roman" w:cs="Times New Roman"/>
          <w:color w:val="000000" w:themeColor="text1"/>
        </w:rPr>
        <w:t xml:space="preserve"> semestra.</w:t>
      </w:r>
      <w:r w:rsidR="00D11B44" w:rsidRPr="00140A6A">
        <w:rPr>
          <w:rFonts w:ascii="Times New Roman" w:hAnsi="Times New Roman" w:cs="Times New Roman"/>
          <w:color w:val="000000" w:themeColor="text1"/>
        </w:rPr>
        <w:t xml:space="preserve"> </w:t>
      </w:r>
      <w:r w:rsidR="00D366EC" w:rsidRPr="00140A6A">
        <w:rPr>
          <w:rFonts w:ascii="Times New Roman" w:hAnsi="Times New Roman" w:cs="Times New Roman"/>
          <w:color w:val="000000" w:themeColor="text1"/>
        </w:rPr>
        <w:t>U prva dva semestra, polaznici će pohađati nastavu, a tijekom trećega semestra imati ć</w:t>
      </w:r>
      <w:r w:rsidR="00EB5AC4" w:rsidRPr="00140A6A">
        <w:rPr>
          <w:rFonts w:ascii="Times New Roman" w:hAnsi="Times New Roman" w:cs="Times New Roman"/>
          <w:color w:val="000000" w:themeColor="text1"/>
        </w:rPr>
        <w:t>e konzultativno-mentorski rad s</w:t>
      </w:r>
      <w:r w:rsidR="00D366EC" w:rsidRPr="00140A6A">
        <w:rPr>
          <w:rFonts w:ascii="Times New Roman" w:hAnsi="Times New Roman" w:cs="Times New Roman"/>
          <w:color w:val="000000" w:themeColor="text1"/>
        </w:rPr>
        <w:t xml:space="preserve"> odabranim mentorom.</w:t>
      </w:r>
      <w:r w:rsidR="00653E03" w:rsidRPr="00140A6A">
        <w:rPr>
          <w:rFonts w:ascii="Times New Roman" w:hAnsi="Times New Roman" w:cs="Times New Roman"/>
          <w:color w:val="000000" w:themeColor="text1"/>
        </w:rPr>
        <w:t xml:space="preserve"> </w:t>
      </w:r>
    </w:p>
    <w:p w14:paraId="1B68A91C" w14:textId="77777777" w:rsidR="00384296" w:rsidRPr="00140A6A" w:rsidRDefault="00D11B44" w:rsidP="00653E0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  <w:color w:val="000000" w:themeColor="text1"/>
        </w:rPr>
        <w:t xml:space="preserve">Visokoškolski kurikulum sastavljen je od </w:t>
      </w:r>
      <w:r w:rsidR="00D366EC" w:rsidRPr="00140A6A">
        <w:rPr>
          <w:rFonts w:ascii="Times New Roman" w:hAnsi="Times New Roman" w:cs="Times New Roman"/>
          <w:b/>
          <w:color w:val="000000" w:themeColor="text1"/>
        </w:rPr>
        <w:t>šest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 xml:space="preserve"> (6</w:t>
      </w:r>
      <w:r w:rsidR="00CD37BB" w:rsidRPr="00140A6A">
        <w:rPr>
          <w:rFonts w:ascii="Times New Roman" w:hAnsi="Times New Roman" w:cs="Times New Roman"/>
          <w:b/>
          <w:color w:val="000000" w:themeColor="text1"/>
        </w:rPr>
        <w:t xml:space="preserve">) obveznih </w:t>
      </w:r>
      <w:r w:rsidR="003D25CB" w:rsidRPr="00140A6A">
        <w:rPr>
          <w:rFonts w:ascii="Times New Roman" w:hAnsi="Times New Roman" w:cs="Times New Roman"/>
          <w:color w:val="000000" w:themeColor="text1"/>
        </w:rPr>
        <w:t xml:space="preserve">i 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>sedam (</w:t>
      </w:r>
      <w:r w:rsidR="001F7018" w:rsidRPr="00140A6A">
        <w:rPr>
          <w:rFonts w:ascii="Times New Roman" w:hAnsi="Times New Roman" w:cs="Times New Roman"/>
          <w:b/>
          <w:color w:val="000000" w:themeColor="text1"/>
        </w:rPr>
        <w:t>7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3D25CB" w:rsidRPr="00140A6A">
        <w:rPr>
          <w:rFonts w:ascii="Times New Roman" w:hAnsi="Times New Roman" w:cs="Times New Roman"/>
          <w:b/>
          <w:color w:val="000000" w:themeColor="text1"/>
        </w:rPr>
        <w:t>izbornih kolegija</w:t>
      </w:r>
      <w:r w:rsidRPr="00140A6A">
        <w:rPr>
          <w:rFonts w:ascii="Times New Roman" w:hAnsi="Times New Roman" w:cs="Times New Roman"/>
          <w:color w:val="000000" w:themeColor="text1"/>
        </w:rPr>
        <w:t xml:space="preserve">. </w:t>
      </w:r>
      <w:r w:rsidR="003D25CB" w:rsidRPr="00140A6A">
        <w:rPr>
          <w:rFonts w:ascii="Times New Roman" w:hAnsi="Times New Roman" w:cs="Times New Roman"/>
          <w:color w:val="000000" w:themeColor="text1"/>
        </w:rPr>
        <w:t xml:space="preserve">Student je obvezan </w:t>
      </w:r>
      <w:r w:rsidRPr="00140A6A">
        <w:rPr>
          <w:rFonts w:ascii="Times New Roman" w:hAnsi="Times New Roman" w:cs="Times New Roman"/>
          <w:b/>
          <w:color w:val="000000" w:themeColor="text1"/>
        </w:rPr>
        <w:t>položiti sve</w:t>
      </w:r>
      <w:r w:rsidR="008F641F" w:rsidRPr="00140A6A">
        <w:rPr>
          <w:rFonts w:ascii="Times New Roman" w:hAnsi="Times New Roman" w:cs="Times New Roman"/>
          <w:b/>
          <w:color w:val="000000" w:themeColor="text1"/>
        </w:rPr>
        <w:t xml:space="preserve"> (6)</w:t>
      </w:r>
      <w:r w:rsidRPr="00140A6A">
        <w:rPr>
          <w:rFonts w:ascii="Times New Roman" w:hAnsi="Times New Roman" w:cs="Times New Roman"/>
          <w:b/>
          <w:color w:val="000000" w:themeColor="text1"/>
        </w:rPr>
        <w:t xml:space="preserve"> obvezne 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>kolegije (36</w:t>
      </w:r>
      <w:r w:rsidR="003D25CB" w:rsidRPr="00140A6A">
        <w:rPr>
          <w:rFonts w:ascii="Times New Roman" w:hAnsi="Times New Roman" w:cs="Times New Roman"/>
          <w:b/>
          <w:color w:val="000000" w:themeColor="text1"/>
        </w:rPr>
        <w:t xml:space="preserve"> ECTS) i 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>šest</w:t>
      </w:r>
      <w:r w:rsidR="00E5472D" w:rsidRPr="00140A6A">
        <w:rPr>
          <w:rFonts w:ascii="Times New Roman" w:hAnsi="Times New Roman" w:cs="Times New Roman"/>
          <w:b/>
          <w:color w:val="000000" w:themeColor="text1"/>
        </w:rPr>
        <w:t xml:space="preserve"> (6)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 xml:space="preserve"> izbornih</w:t>
      </w:r>
      <w:r w:rsidR="003D25CB" w:rsidRPr="00140A6A">
        <w:rPr>
          <w:rFonts w:ascii="Times New Roman" w:hAnsi="Times New Roman" w:cs="Times New Roman"/>
          <w:b/>
          <w:color w:val="000000" w:themeColor="text1"/>
        </w:rPr>
        <w:t xml:space="preserve"> kolegija (prema osobnome odabiru) </w:t>
      </w:r>
      <w:r w:rsidRPr="00140A6A">
        <w:rPr>
          <w:rFonts w:ascii="Times New Roman" w:hAnsi="Times New Roman" w:cs="Times New Roman"/>
          <w:b/>
          <w:color w:val="000000" w:themeColor="text1"/>
        </w:rPr>
        <w:t>(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>24</w:t>
      </w:r>
      <w:r w:rsidRPr="00140A6A">
        <w:rPr>
          <w:rFonts w:ascii="Times New Roman" w:hAnsi="Times New Roman" w:cs="Times New Roman"/>
          <w:b/>
          <w:color w:val="000000" w:themeColor="text1"/>
        </w:rPr>
        <w:t xml:space="preserve"> ECTS-a) te i</w:t>
      </w:r>
      <w:r w:rsidR="00D366EC" w:rsidRPr="00140A6A">
        <w:rPr>
          <w:rFonts w:ascii="Times New Roman" w:hAnsi="Times New Roman" w:cs="Times New Roman"/>
          <w:b/>
          <w:color w:val="000000" w:themeColor="text1"/>
        </w:rPr>
        <w:t xml:space="preserve">zraditi i obraniti završni rad </w:t>
      </w:r>
      <w:r w:rsidRPr="00140A6A">
        <w:rPr>
          <w:rFonts w:ascii="Times New Roman" w:hAnsi="Times New Roman" w:cs="Times New Roman"/>
          <w:b/>
          <w:color w:val="000000" w:themeColor="text1"/>
        </w:rPr>
        <w:t>(u daljnjem tekstu: poslijediplomski specijalistički rad) (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>3</w:t>
      </w:r>
      <w:r w:rsidR="001F7018" w:rsidRPr="00140A6A">
        <w:rPr>
          <w:rFonts w:ascii="Times New Roman" w:hAnsi="Times New Roman" w:cs="Times New Roman"/>
          <w:b/>
          <w:color w:val="000000" w:themeColor="text1"/>
        </w:rPr>
        <w:t>0</w:t>
      </w:r>
      <w:r w:rsidRPr="00140A6A">
        <w:rPr>
          <w:rFonts w:ascii="Times New Roman" w:hAnsi="Times New Roman" w:cs="Times New Roman"/>
          <w:b/>
          <w:color w:val="000000" w:themeColor="text1"/>
        </w:rPr>
        <w:t xml:space="preserve"> ECTS-a)</w:t>
      </w:r>
      <w:r w:rsidRPr="00140A6A">
        <w:rPr>
          <w:rFonts w:ascii="Times New Roman" w:hAnsi="Times New Roman" w:cs="Times New Roman"/>
          <w:color w:val="000000" w:themeColor="text1"/>
        </w:rPr>
        <w:t xml:space="preserve">, što čini obrazovni standard za stjecanje sveučilišne specijalističke kvalifikacije od </w:t>
      </w:r>
      <w:r w:rsidR="00573954" w:rsidRPr="00140A6A">
        <w:rPr>
          <w:rFonts w:ascii="Times New Roman" w:hAnsi="Times New Roman" w:cs="Times New Roman"/>
          <w:b/>
          <w:color w:val="000000" w:themeColor="text1"/>
        </w:rPr>
        <w:t>9</w:t>
      </w:r>
      <w:r w:rsidRPr="00140A6A">
        <w:rPr>
          <w:rFonts w:ascii="Times New Roman" w:hAnsi="Times New Roman" w:cs="Times New Roman"/>
          <w:b/>
          <w:color w:val="000000" w:themeColor="text1"/>
        </w:rPr>
        <w:t>0 ECTS</w:t>
      </w:r>
      <w:r w:rsidRPr="00140A6A">
        <w:rPr>
          <w:rFonts w:ascii="Times New Roman" w:hAnsi="Times New Roman" w:cs="Times New Roman"/>
          <w:color w:val="000000" w:themeColor="text1"/>
        </w:rPr>
        <w:t xml:space="preserve"> bodova. Navedeni izbor kolegija u ponudi može biti povećan. Predviđeni broj izvanrednih </w:t>
      </w:r>
      <w:r w:rsidR="001F7018" w:rsidRPr="00140A6A">
        <w:rPr>
          <w:rFonts w:ascii="Times New Roman" w:hAnsi="Times New Roman" w:cs="Times New Roman"/>
          <w:color w:val="000000" w:themeColor="text1"/>
        </w:rPr>
        <w:t xml:space="preserve">studenata je 30. Također, predviđen </w:t>
      </w:r>
      <w:r w:rsidR="001F7018" w:rsidRPr="00140A6A">
        <w:rPr>
          <w:rFonts w:ascii="Times New Roman" w:hAnsi="Times New Roman" w:cs="Times New Roman"/>
        </w:rPr>
        <w:t xml:space="preserve">broj </w:t>
      </w:r>
      <w:r w:rsidR="00970E4C" w:rsidRPr="00140A6A">
        <w:rPr>
          <w:rFonts w:ascii="Times New Roman" w:hAnsi="Times New Roman" w:cs="Times New Roman"/>
        </w:rPr>
        <w:t>redovitih</w:t>
      </w:r>
      <w:r w:rsidR="001F7018" w:rsidRPr="00140A6A">
        <w:rPr>
          <w:rFonts w:ascii="Times New Roman" w:hAnsi="Times New Roman" w:cs="Times New Roman"/>
        </w:rPr>
        <w:t xml:space="preserve"> studenata (ukoliko se ukaže potreba za tim) je 30.</w:t>
      </w:r>
    </w:p>
    <w:p w14:paraId="192C493A" w14:textId="295069F1" w:rsidR="00653E03" w:rsidRPr="00140A6A" w:rsidRDefault="00A719BF" w:rsidP="008517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</w:rPr>
        <w:t>Uvjeti za upis pojedinih kolegija navedeni su pod točkama 4.1.2.-</w:t>
      </w:r>
      <w:r w:rsidR="00E54CD4">
        <w:rPr>
          <w:rFonts w:ascii="Times New Roman" w:hAnsi="Times New Roman" w:cs="Times New Roman"/>
        </w:rPr>
        <w:t xml:space="preserve"> </w:t>
      </w:r>
      <w:r w:rsidRPr="00140A6A">
        <w:rPr>
          <w:rFonts w:ascii="Times New Roman" w:hAnsi="Times New Roman" w:cs="Times New Roman"/>
        </w:rPr>
        <w:t>4.1.3.</w:t>
      </w:r>
    </w:p>
    <w:p w14:paraId="5301F66F" w14:textId="77777777" w:rsidR="00185CDE" w:rsidRPr="00140A6A" w:rsidRDefault="00185CDE" w:rsidP="00185C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40A6A">
        <w:rPr>
          <w:rFonts w:ascii="Times New Roman" w:hAnsi="Times New Roman" w:cs="Times New Roman"/>
        </w:rPr>
        <w:t xml:space="preserve">Na prvoj se godini svakom studentu dogovorno imenuje mentor koji </w:t>
      </w:r>
      <w:r w:rsidRPr="00140A6A">
        <w:rPr>
          <w:rFonts w:ascii="Times New Roman" w:hAnsi="Times New Roman" w:cs="Times New Roman"/>
          <w:color w:val="000000"/>
        </w:rPr>
        <w:t xml:space="preserve">ga prati tijekom studija. Mentor može biti jedan od sveučilišnih nastavnika koji sudjeluju u izvođenju redovnih i/ili izbornih </w:t>
      </w:r>
      <w:r w:rsidRPr="00140A6A">
        <w:rPr>
          <w:rFonts w:ascii="Times New Roman" w:hAnsi="Times New Roman" w:cs="Times New Roman"/>
          <w:color w:val="000000"/>
        </w:rPr>
        <w:lastRenderedPageBreak/>
        <w:t xml:space="preserve">kolegija na Poslijediplomskom sveučilišnom specijalističkom studiju „Vođenje </w:t>
      </w:r>
      <w:r w:rsidR="00FF7947" w:rsidRPr="00140A6A">
        <w:rPr>
          <w:rFonts w:ascii="Times New Roman" w:hAnsi="Times New Roman" w:cs="Times New Roman"/>
          <w:color w:val="000000"/>
        </w:rPr>
        <w:t>i upravljanje odgojno-obrazovnim ustanovama</w:t>
      </w:r>
      <w:r w:rsidRPr="00140A6A">
        <w:rPr>
          <w:rFonts w:ascii="Times New Roman" w:hAnsi="Times New Roman" w:cs="Times New Roman"/>
          <w:color w:val="000000"/>
        </w:rPr>
        <w:t xml:space="preserve">“. Zadatak mentora je praćenje i usmjeravanje akademskog napretka </w:t>
      </w:r>
      <w:r w:rsidR="00FF7947" w:rsidRPr="00140A6A">
        <w:rPr>
          <w:rFonts w:ascii="Times New Roman" w:hAnsi="Times New Roman" w:cs="Times New Roman"/>
          <w:color w:val="000000"/>
        </w:rPr>
        <w:t>polaznika</w:t>
      </w:r>
      <w:r w:rsidRPr="00140A6A">
        <w:rPr>
          <w:rFonts w:ascii="Times New Roman" w:hAnsi="Times New Roman" w:cs="Times New Roman"/>
          <w:color w:val="000000"/>
        </w:rPr>
        <w:t xml:space="preserve"> kroz pomoć u odabiru izbornih kolegija i drugih sadržaja </w:t>
      </w:r>
      <w:r w:rsidR="00FF7947" w:rsidRPr="00140A6A">
        <w:rPr>
          <w:rFonts w:ascii="Times New Roman" w:hAnsi="Times New Roman" w:cs="Times New Roman"/>
          <w:color w:val="000000"/>
        </w:rPr>
        <w:t>poslijediplomskog specijalističkog studija</w:t>
      </w:r>
      <w:r w:rsidRPr="00140A6A">
        <w:rPr>
          <w:rFonts w:ascii="Times New Roman" w:hAnsi="Times New Roman" w:cs="Times New Roman"/>
          <w:color w:val="000000"/>
        </w:rPr>
        <w:t>. Mentor studija ujedno je i mentor za izradu specijalističkog rada.</w:t>
      </w:r>
      <w:r w:rsidR="00FF7947" w:rsidRPr="00140A6A">
        <w:rPr>
          <w:rFonts w:ascii="Times New Roman" w:hAnsi="Times New Roman" w:cs="Times New Roman"/>
          <w:color w:val="000000"/>
        </w:rPr>
        <w:t xml:space="preserve"> </w:t>
      </w:r>
    </w:p>
    <w:p w14:paraId="0D57DB4A" w14:textId="77777777" w:rsidR="00185CDE" w:rsidRPr="00140A6A" w:rsidRDefault="00B85C6A" w:rsidP="00B85C6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</w:rPr>
        <w:t>Student može pristupiti završnom ispitu (obrani završnog specijalističkog rada) nakon što je ispunio sve studentske obaveze i položio sve ispite.</w:t>
      </w:r>
    </w:p>
    <w:p w14:paraId="7E846CFC" w14:textId="77777777" w:rsidR="00F31DA5" w:rsidRPr="00140A6A" w:rsidRDefault="00F31DA5" w:rsidP="008517A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9560E36" w14:textId="71F4811B" w:rsidR="00F91D53" w:rsidRPr="00140A6A" w:rsidRDefault="008C74C4" w:rsidP="003842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84296" w:rsidRPr="00140A6A">
        <w:rPr>
          <w:rFonts w:ascii="Times New Roman" w:hAnsi="Times New Roman" w:cs="Times New Roman"/>
          <w:b/>
        </w:rPr>
        <w:t xml:space="preserve">. </w:t>
      </w:r>
      <w:r w:rsidR="00996137" w:rsidRPr="00140A6A">
        <w:rPr>
          <w:rFonts w:ascii="Times New Roman" w:hAnsi="Times New Roman" w:cs="Times New Roman"/>
          <w:b/>
        </w:rPr>
        <w:t>3</w:t>
      </w:r>
      <w:r w:rsidR="00384296" w:rsidRPr="00140A6A">
        <w:rPr>
          <w:rFonts w:ascii="Times New Roman" w:hAnsi="Times New Roman" w:cs="Times New Roman"/>
          <w:b/>
        </w:rPr>
        <w:t xml:space="preserve">. </w:t>
      </w:r>
      <w:r w:rsidR="00F91D53" w:rsidRPr="00140A6A">
        <w:rPr>
          <w:rFonts w:ascii="Times New Roman" w:hAnsi="Times New Roman" w:cs="Times New Roman"/>
          <w:b/>
        </w:rPr>
        <w:t>Popis predmeta koje student može izabrati s drugih studijskih programa</w:t>
      </w:r>
    </w:p>
    <w:p w14:paraId="356C0177" w14:textId="77777777" w:rsidR="00F91D53" w:rsidRPr="00140A6A" w:rsidRDefault="00F91D53" w:rsidP="00653E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80EF86" w14:textId="77777777" w:rsidR="00F91D53" w:rsidRPr="00140A6A" w:rsidRDefault="00F91D53" w:rsidP="0038429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</w:rPr>
        <w:t>Na Fakultetu za odgojne i obrazovne znanosti polaznic</w:t>
      </w:r>
      <w:r w:rsidR="00FA589A" w:rsidRPr="00140A6A">
        <w:rPr>
          <w:rFonts w:ascii="Times New Roman" w:hAnsi="Times New Roman" w:cs="Times New Roman"/>
        </w:rPr>
        <w:t>i poslijediplomskog specijalist</w:t>
      </w:r>
      <w:r w:rsidRPr="00140A6A">
        <w:rPr>
          <w:rFonts w:ascii="Times New Roman" w:hAnsi="Times New Roman" w:cs="Times New Roman"/>
        </w:rPr>
        <w:t>ičkog studija „Vođenje i upravljanje odgojn</w:t>
      </w:r>
      <w:r w:rsidR="00F23B31" w:rsidRPr="00140A6A">
        <w:rPr>
          <w:rFonts w:ascii="Times New Roman" w:hAnsi="Times New Roman" w:cs="Times New Roman"/>
        </w:rPr>
        <w:t>o-obrazovnim ustanovama</w:t>
      </w:r>
      <w:r w:rsidR="006D71B6" w:rsidRPr="00140A6A">
        <w:rPr>
          <w:rFonts w:ascii="Times New Roman" w:hAnsi="Times New Roman" w:cs="Times New Roman"/>
        </w:rPr>
        <w:t>“ nem</w:t>
      </w:r>
      <w:r w:rsidRPr="00140A6A">
        <w:rPr>
          <w:rFonts w:ascii="Times New Roman" w:hAnsi="Times New Roman" w:cs="Times New Roman"/>
        </w:rPr>
        <w:t>aju mogućnost odabira predmet</w:t>
      </w:r>
      <w:r w:rsidR="006D71B6" w:rsidRPr="00140A6A">
        <w:rPr>
          <w:rFonts w:ascii="Times New Roman" w:hAnsi="Times New Roman" w:cs="Times New Roman"/>
        </w:rPr>
        <w:t>a sa drugih studijskih programa, no ukoliko se ukaže potreba za tim, moguće je u narednom vremenu ponuditi polaznicima predmete s drugih studijskih programa.</w:t>
      </w:r>
      <w:r w:rsidR="00CA743A" w:rsidRPr="00140A6A">
        <w:rPr>
          <w:rFonts w:ascii="Times New Roman" w:hAnsi="Times New Roman" w:cs="Times New Roman"/>
        </w:rPr>
        <w:t xml:space="preserve"> Zbog mogućnosti pružanja horizontalne i vertikalne pokretljivosti u okviru hrvatskoga i europskoga prostora visokoga odgoja i obrazovanja, studentima se pruža mogućnost da u dogovoru s mentorom, mogu odabrati izborne kolegije s drugih poslijediplomskih studija na Sveučilištu Josipa Jurja Strossmayera u Osijeku pa i šire, na drugim Sveučilištima u Republici Hrvatskoj.</w:t>
      </w:r>
    </w:p>
    <w:p w14:paraId="6C71B17B" w14:textId="77777777" w:rsidR="00653E03" w:rsidRPr="00140A6A" w:rsidRDefault="00653E03" w:rsidP="0038429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60B2B8AA" w14:textId="31515FE1" w:rsidR="00F91D53" w:rsidRPr="00140A6A" w:rsidRDefault="008C74C4" w:rsidP="00F9642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F91D53" w:rsidRPr="00140A6A">
        <w:rPr>
          <w:rFonts w:ascii="Times New Roman" w:hAnsi="Times New Roman" w:cs="Times New Roman"/>
          <w:b/>
        </w:rPr>
        <w:t>. 4. Popis predmeta koji se mogu izvoditi na stranome jeziku</w:t>
      </w:r>
    </w:p>
    <w:p w14:paraId="43632AB3" w14:textId="77777777" w:rsidR="00F91D53" w:rsidRPr="00140A6A" w:rsidRDefault="00F91D53" w:rsidP="00F91D5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69DFCE" w14:textId="77777777" w:rsidR="00F91D53" w:rsidRPr="00140A6A" w:rsidRDefault="00F91D53" w:rsidP="00F91D5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</w:rPr>
        <w:t>Na Fakultetu za odgojne i obrazovne znanosti polaznic</w:t>
      </w:r>
      <w:r w:rsidR="00FA589A" w:rsidRPr="00140A6A">
        <w:rPr>
          <w:rFonts w:ascii="Times New Roman" w:hAnsi="Times New Roman" w:cs="Times New Roman"/>
        </w:rPr>
        <w:t>i poslijediplomskog specijalist</w:t>
      </w:r>
      <w:r w:rsidRPr="00140A6A">
        <w:rPr>
          <w:rFonts w:ascii="Times New Roman" w:hAnsi="Times New Roman" w:cs="Times New Roman"/>
        </w:rPr>
        <w:t xml:space="preserve">ičkog studija „Vođenje i upravljanje odgojno-obrazovnim </w:t>
      </w:r>
      <w:r w:rsidR="00FA589A" w:rsidRPr="00140A6A">
        <w:rPr>
          <w:rFonts w:ascii="Times New Roman" w:hAnsi="Times New Roman" w:cs="Times New Roman"/>
        </w:rPr>
        <w:t>ustanovama</w:t>
      </w:r>
      <w:r w:rsidRPr="00140A6A">
        <w:rPr>
          <w:rFonts w:ascii="Times New Roman" w:hAnsi="Times New Roman" w:cs="Times New Roman"/>
        </w:rPr>
        <w:t>“ nemaju kolegije koji se m</w:t>
      </w:r>
      <w:r w:rsidR="006D71B6" w:rsidRPr="00140A6A">
        <w:rPr>
          <w:rFonts w:ascii="Times New Roman" w:hAnsi="Times New Roman" w:cs="Times New Roman"/>
        </w:rPr>
        <w:t>ogu izvoditi na stranome jeziku, no za to postoji mogućnost ukoliko se ukaže potreba za tim.</w:t>
      </w:r>
      <w:r w:rsidR="003B61F9" w:rsidRPr="00140A6A">
        <w:rPr>
          <w:rFonts w:ascii="Times New Roman" w:hAnsi="Times New Roman" w:cs="Times New Roman"/>
        </w:rPr>
        <w:t xml:space="preserve"> U odnosu na izvođenje nastave na hrvatskome jeziku, možemo reći da je izobrazba na poslijediplomskom specijalističkom studiju specifična te prilagođena gospodarskoj i specifičnoj odgojno-obrazovnoj situaciji u Republici Hrvatskoj, a samim time i najprimjenjivija na području Republike Hrvatska. Ukoliko se u budućnosti ukaže potreba za nastavom na stranom jeziku, postoji mogućnost da se takva nastava izvodi i prilagodi potrebama studenata (individualno, on-line).</w:t>
      </w:r>
    </w:p>
    <w:p w14:paraId="4EBBC650" w14:textId="77777777" w:rsidR="00653E03" w:rsidRPr="00140A6A" w:rsidRDefault="00653E03" w:rsidP="0028561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4B3DB28" w14:textId="0DE88DFD" w:rsidR="00AF0978" w:rsidRPr="00140A6A" w:rsidRDefault="008C74C4" w:rsidP="00F9642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F91D53" w:rsidRPr="00140A6A">
        <w:rPr>
          <w:rFonts w:ascii="Times New Roman" w:hAnsi="Times New Roman" w:cs="Times New Roman"/>
          <w:b/>
        </w:rPr>
        <w:t xml:space="preserve">. 5. </w:t>
      </w:r>
      <w:r w:rsidR="00384296" w:rsidRPr="00140A6A">
        <w:rPr>
          <w:rFonts w:ascii="Times New Roman" w:hAnsi="Times New Roman" w:cs="Times New Roman"/>
          <w:b/>
        </w:rPr>
        <w:t>Završetak studija</w:t>
      </w:r>
    </w:p>
    <w:p w14:paraId="52EB5D2E" w14:textId="77777777" w:rsidR="008517AE" w:rsidRPr="00140A6A" w:rsidRDefault="008517AE" w:rsidP="0038429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0C9CD42F" w14:textId="0C2BB1D4" w:rsidR="00BF499A" w:rsidRPr="004E48ED" w:rsidRDefault="00384296" w:rsidP="00EE5C9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  <w:b/>
        </w:rPr>
        <w:t>Način završetka studija:</w:t>
      </w:r>
      <w:r w:rsidRPr="00140A6A">
        <w:rPr>
          <w:rFonts w:ascii="Times New Roman" w:hAnsi="Times New Roman" w:cs="Times New Roman"/>
        </w:rPr>
        <w:t xml:space="preserve"> Završni rad</w:t>
      </w:r>
      <w:r w:rsidR="00A60070" w:rsidRPr="00140A6A">
        <w:rPr>
          <w:rFonts w:ascii="Times New Roman" w:hAnsi="Times New Roman" w:cs="Times New Roman"/>
        </w:rPr>
        <w:t xml:space="preserve"> (poslijediplomski specijalistički rad)</w:t>
      </w:r>
    </w:p>
    <w:p w14:paraId="0C2603BC" w14:textId="77777777" w:rsidR="00BF499A" w:rsidRPr="00BF499A" w:rsidRDefault="00BF499A" w:rsidP="00BF499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729856" w14:textId="77777777" w:rsidR="00384296" w:rsidRPr="00140A6A" w:rsidRDefault="00384296" w:rsidP="00EE5C9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  <w:b/>
        </w:rPr>
        <w:t>Uvjeti za prijavu završnoga rada</w:t>
      </w:r>
    </w:p>
    <w:p w14:paraId="444ADCE1" w14:textId="6B8E8B1A" w:rsidR="00A60070" w:rsidRDefault="00384296" w:rsidP="00A600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</w:rPr>
        <w:t>Uvjeti za prijavu poslijediplomskog specijalističkog rada su položeni sv</w:t>
      </w:r>
      <w:r w:rsidR="00A60070" w:rsidRPr="00140A6A">
        <w:rPr>
          <w:rFonts w:ascii="Times New Roman" w:hAnsi="Times New Roman" w:cs="Times New Roman"/>
        </w:rPr>
        <w:t>i obvezni i izborni kolegiji.</w:t>
      </w:r>
    </w:p>
    <w:p w14:paraId="567B5B95" w14:textId="77777777" w:rsidR="00BF499A" w:rsidRPr="00140A6A" w:rsidRDefault="00BF499A" w:rsidP="00A6007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C72E0AD" w14:textId="30E7D476" w:rsidR="00A60070" w:rsidRPr="00BF499A" w:rsidRDefault="00384296" w:rsidP="00EE5C9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  <w:b/>
        </w:rPr>
        <w:t xml:space="preserve">Postupak vrjednovanja </w:t>
      </w:r>
      <w:r w:rsidR="009C54E9" w:rsidRPr="00140A6A">
        <w:rPr>
          <w:rFonts w:ascii="Times New Roman" w:hAnsi="Times New Roman" w:cs="Times New Roman"/>
          <w:b/>
        </w:rPr>
        <w:t>završnoga ispita te vrjednovanje i obrana</w:t>
      </w:r>
      <w:r w:rsidRPr="00140A6A">
        <w:rPr>
          <w:rFonts w:ascii="Times New Roman" w:hAnsi="Times New Roman" w:cs="Times New Roman"/>
          <w:b/>
        </w:rPr>
        <w:t xml:space="preserve"> završnoga rada</w:t>
      </w:r>
    </w:p>
    <w:p w14:paraId="0E223B85" w14:textId="77777777" w:rsidR="00983E1C" w:rsidRPr="00140A6A" w:rsidRDefault="00384296" w:rsidP="00A60070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140A6A">
        <w:rPr>
          <w:rFonts w:ascii="Times New Roman" w:hAnsi="Times New Roman" w:cs="Times New Roman"/>
        </w:rPr>
        <w:t>Ocjena pisanog rada i usmene obrane rada.</w:t>
      </w:r>
    </w:p>
    <w:p w14:paraId="52521BBB" w14:textId="77777777" w:rsidR="00F9642B" w:rsidRPr="00140A6A" w:rsidRDefault="00F9642B" w:rsidP="00983E1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2FEBA8A" w14:textId="77777777" w:rsidR="00F31DA5" w:rsidRPr="00140A6A" w:rsidRDefault="00F31DA5" w:rsidP="00983E1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46FF4B" w14:textId="50622FC8" w:rsidR="00996137" w:rsidRPr="00140A6A" w:rsidRDefault="008C74C4" w:rsidP="00D458B5">
      <w:pPr>
        <w:spacing w:after="0" w:line="360" w:lineRule="auto"/>
        <w:ind w:left="-284" w:firstLine="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9742A" w:rsidRPr="00140A6A">
        <w:rPr>
          <w:rFonts w:ascii="Times New Roman" w:hAnsi="Times New Roman" w:cs="Times New Roman"/>
          <w:b/>
        </w:rPr>
        <w:t>.</w:t>
      </w:r>
      <w:r w:rsidR="00D458B5">
        <w:rPr>
          <w:rFonts w:ascii="Times New Roman" w:hAnsi="Times New Roman" w:cs="Times New Roman"/>
          <w:b/>
        </w:rPr>
        <w:t xml:space="preserve"> </w:t>
      </w:r>
      <w:r w:rsidR="00E9742A" w:rsidRPr="00140A6A">
        <w:rPr>
          <w:rFonts w:ascii="Times New Roman" w:hAnsi="Times New Roman" w:cs="Times New Roman"/>
          <w:b/>
        </w:rPr>
        <w:t>6. Uvjeti</w:t>
      </w:r>
      <w:r w:rsidR="00F9642B" w:rsidRPr="00140A6A">
        <w:rPr>
          <w:rFonts w:ascii="Times New Roman" w:hAnsi="Times New Roman" w:cs="Times New Roman"/>
          <w:b/>
        </w:rPr>
        <w:t xml:space="preserve"> po kojima studenti koji su prekinuli studij ili su izgubili pravo </w:t>
      </w:r>
      <w:r w:rsidR="00F9642B" w:rsidRPr="00140A6A">
        <w:rPr>
          <w:rFonts w:ascii="Times New Roman" w:hAnsi="Times New Roman" w:cs="Times New Roman"/>
          <w:b/>
        </w:rPr>
        <w:br/>
        <w:t xml:space="preserve">  </w:t>
      </w:r>
      <w:r w:rsidR="00D458B5">
        <w:rPr>
          <w:rFonts w:ascii="Times New Roman" w:hAnsi="Times New Roman" w:cs="Times New Roman"/>
          <w:b/>
        </w:rPr>
        <w:t xml:space="preserve">  </w:t>
      </w:r>
      <w:r w:rsidR="00F9642B" w:rsidRPr="00140A6A">
        <w:rPr>
          <w:rFonts w:ascii="Times New Roman" w:hAnsi="Times New Roman" w:cs="Times New Roman"/>
          <w:b/>
        </w:rPr>
        <w:t>studiranja na jednom studijskom programu mogu nastaviti studij</w:t>
      </w:r>
    </w:p>
    <w:p w14:paraId="4BBCE52B" w14:textId="77777777" w:rsidR="00996137" w:rsidRPr="00140A6A" w:rsidRDefault="00996137" w:rsidP="00983E1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8B08574" w14:textId="77777777" w:rsidR="00996137" w:rsidRPr="00140A6A" w:rsidRDefault="00F9642B" w:rsidP="00F9642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140A6A">
        <w:rPr>
          <w:rFonts w:ascii="Times New Roman" w:hAnsi="Times New Roman" w:cs="Times New Roman"/>
        </w:rPr>
        <w:t>U</w:t>
      </w:r>
      <w:r w:rsidR="00C95C64" w:rsidRPr="00140A6A">
        <w:rPr>
          <w:rFonts w:ascii="Times New Roman" w:hAnsi="Times New Roman" w:cs="Times New Roman"/>
        </w:rPr>
        <w:t>vjeti po</w:t>
      </w:r>
      <w:r w:rsidRPr="00140A6A">
        <w:rPr>
          <w:rFonts w:ascii="Times New Roman" w:hAnsi="Times New Roman" w:cs="Times New Roman"/>
        </w:rPr>
        <w:t xml:space="preserve"> kojima studenti koji su prekinuli studij ili su izgubili pravo studiranja na jednom studijskom programu mogu nastaviti studij utvrđuju se sukladno </w:t>
      </w:r>
      <w:r w:rsidRPr="00140A6A">
        <w:rPr>
          <w:rFonts w:ascii="Times New Roman" w:hAnsi="Times New Roman" w:cs="Times New Roman"/>
          <w:b/>
        </w:rPr>
        <w:t>Pravilniku o poslijediplomskim studijima na Sveučilištu Josipa Jurja Strossmayera u Osijeku.</w:t>
      </w:r>
    </w:p>
    <w:p w14:paraId="16FC7D06" w14:textId="77777777" w:rsidR="00F31DA5" w:rsidRPr="00140A6A" w:rsidRDefault="00F31DA5" w:rsidP="00983E1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F68AE1D" w14:textId="325B6294" w:rsidR="00455A3C" w:rsidRPr="005653FA" w:rsidRDefault="00BF499A" w:rsidP="00455A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DEC964E" w14:textId="77777777" w:rsidR="005653FA" w:rsidRDefault="005653FA" w:rsidP="00455A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5CCE2F" w14:textId="6A9BECCC" w:rsidR="00B82C4B" w:rsidRDefault="00B82C4B" w:rsidP="00F674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82C4B" w:rsidSect="00BF499A">
      <w:pgSz w:w="11906" w:h="16838"/>
      <w:pgMar w:top="993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BB8B" w14:textId="77777777" w:rsidR="0084150E" w:rsidRDefault="0084150E" w:rsidP="001803DA">
      <w:pPr>
        <w:spacing w:after="0" w:line="240" w:lineRule="auto"/>
      </w:pPr>
      <w:r>
        <w:separator/>
      </w:r>
    </w:p>
  </w:endnote>
  <w:endnote w:type="continuationSeparator" w:id="0">
    <w:p w14:paraId="1906FF36" w14:textId="77777777" w:rsidR="0084150E" w:rsidRDefault="0084150E" w:rsidP="0018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RGaramond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CF98" w14:textId="77777777" w:rsidR="0084150E" w:rsidRDefault="0084150E" w:rsidP="001803DA">
      <w:pPr>
        <w:spacing w:after="0" w:line="240" w:lineRule="auto"/>
      </w:pPr>
      <w:r>
        <w:separator/>
      </w:r>
    </w:p>
  </w:footnote>
  <w:footnote w:type="continuationSeparator" w:id="0">
    <w:p w14:paraId="3080D2CB" w14:textId="77777777" w:rsidR="0084150E" w:rsidRDefault="0084150E" w:rsidP="0018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63B"/>
    <w:multiLevelType w:val="hybridMultilevel"/>
    <w:tmpl w:val="A0508548"/>
    <w:lvl w:ilvl="0" w:tplc="6B2E2C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2D93"/>
    <w:multiLevelType w:val="hybridMultilevel"/>
    <w:tmpl w:val="FC90CE3E"/>
    <w:lvl w:ilvl="0" w:tplc="95DC9E22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6E6"/>
    <w:multiLevelType w:val="hybridMultilevel"/>
    <w:tmpl w:val="41A82FB4"/>
    <w:lvl w:ilvl="0" w:tplc="0EDA1B0C">
      <w:start w:val="1"/>
      <w:numFmt w:val="decimal"/>
      <w:pStyle w:val="nabrajanjeradova2"/>
      <w:lvlText w:val="%1."/>
      <w:lvlJc w:val="left"/>
      <w:pPr>
        <w:ind w:left="360" w:hanging="360"/>
      </w:pPr>
      <w:rPr>
        <w:rFonts w:cs="Times New Roman"/>
      </w:rPr>
    </w:lvl>
    <w:lvl w:ilvl="1" w:tplc="10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86069F"/>
    <w:multiLevelType w:val="hybridMultilevel"/>
    <w:tmpl w:val="663EF7F4"/>
    <w:lvl w:ilvl="0" w:tplc="F49230F6">
      <w:start w:val="1"/>
      <w:numFmt w:val="decimal"/>
      <w:lvlText w:val="%1."/>
      <w:lvlJc w:val="left"/>
      <w:pPr>
        <w:ind w:left="760" w:hanging="400"/>
      </w:pPr>
      <w:rPr>
        <w:rFonts w:eastAsiaTheme="minorHAnsi" w:hint="default"/>
        <w:b w:val="0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5916"/>
    <w:multiLevelType w:val="hybridMultilevel"/>
    <w:tmpl w:val="88022BBA"/>
    <w:lvl w:ilvl="0" w:tplc="E7CAB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636E"/>
    <w:multiLevelType w:val="hybridMultilevel"/>
    <w:tmpl w:val="9C6ED28C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B2465"/>
    <w:multiLevelType w:val="hybridMultilevel"/>
    <w:tmpl w:val="28D4980E"/>
    <w:lvl w:ilvl="0" w:tplc="E8F82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6EB9"/>
    <w:multiLevelType w:val="hybridMultilevel"/>
    <w:tmpl w:val="67A6ABA6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23D64"/>
    <w:multiLevelType w:val="hybridMultilevel"/>
    <w:tmpl w:val="E8464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354CD"/>
    <w:multiLevelType w:val="hybridMultilevel"/>
    <w:tmpl w:val="2BB2C6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F0235"/>
    <w:multiLevelType w:val="hybridMultilevel"/>
    <w:tmpl w:val="C4E0523C"/>
    <w:lvl w:ilvl="0" w:tplc="6B2E2C3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9551306"/>
    <w:multiLevelType w:val="hybridMultilevel"/>
    <w:tmpl w:val="F10A97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F2D8C"/>
    <w:multiLevelType w:val="hybridMultilevel"/>
    <w:tmpl w:val="9080F154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839E3"/>
    <w:multiLevelType w:val="hybridMultilevel"/>
    <w:tmpl w:val="5D40F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27231"/>
    <w:multiLevelType w:val="hybridMultilevel"/>
    <w:tmpl w:val="1C566E4E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E259A"/>
    <w:multiLevelType w:val="hybridMultilevel"/>
    <w:tmpl w:val="3C5863F2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53981"/>
    <w:multiLevelType w:val="hybridMultilevel"/>
    <w:tmpl w:val="F320C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54705"/>
    <w:multiLevelType w:val="hybridMultilevel"/>
    <w:tmpl w:val="8FCAA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56D8B"/>
    <w:multiLevelType w:val="hybridMultilevel"/>
    <w:tmpl w:val="BE2C44E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BBE46B0"/>
    <w:multiLevelType w:val="hybridMultilevel"/>
    <w:tmpl w:val="434C1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1DB"/>
    <w:multiLevelType w:val="hybridMultilevel"/>
    <w:tmpl w:val="C510A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77CF0"/>
    <w:multiLevelType w:val="hybridMultilevel"/>
    <w:tmpl w:val="CD363788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F4BDB"/>
    <w:multiLevelType w:val="hybridMultilevel"/>
    <w:tmpl w:val="AC328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40A09"/>
    <w:multiLevelType w:val="hybridMultilevel"/>
    <w:tmpl w:val="6226B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47574"/>
    <w:multiLevelType w:val="hybridMultilevel"/>
    <w:tmpl w:val="61684DC4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977E0"/>
    <w:multiLevelType w:val="hybridMultilevel"/>
    <w:tmpl w:val="3A8EB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31071D"/>
    <w:multiLevelType w:val="hybridMultilevel"/>
    <w:tmpl w:val="A7AE37A2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00B0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724E7"/>
    <w:multiLevelType w:val="hybridMultilevel"/>
    <w:tmpl w:val="CA64F9C8"/>
    <w:lvl w:ilvl="0" w:tplc="2C24D70C">
      <w:start w:val="1"/>
      <w:numFmt w:val="decimal"/>
      <w:lvlText w:val="%1."/>
      <w:lvlJc w:val="left"/>
      <w:pPr>
        <w:ind w:left="786" w:hanging="360"/>
      </w:pPr>
      <w:rPr>
        <w:rFonts w:ascii="Times New Roman" w:eastAsia="+mn-e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3235351"/>
    <w:multiLevelType w:val="hybridMultilevel"/>
    <w:tmpl w:val="17962EE8"/>
    <w:lvl w:ilvl="0" w:tplc="08D06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12CDD"/>
    <w:multiLevelType w:val="hybridMultilevel"/>
    <w:tmpl w:val="9694550E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2242D"/>
    <w:multiLevelType w:val="hybridMultilevel"/>
    <w:tmpl w:val="1B8E8A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B5053"/>
    <w:multiLevelType w:val="hybridMultilevel"/>
    <w:tmpl w:val="B02C0D9E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53D77"/>
    <w:multiLevelType w:val="hybridMultilevel"/>
    <w:tmpl w:val="66CCF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52D85"/>
    <w:multiLevelType w:val="hybridMultilevel"/>
    <w:tmpl w:val="BA8AEB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B2B2F"/>
    <w:multiLevelType w:val="hybridMultilevel"/>
    <w:tmpl w:val="FFBEA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654E8"/>
    <w:multiLevelType w:val="hybridMultilevel"/>
    <w:tmpl w:val="CEF059FE"/>
    <w:lvl w:ilvl="0" w:tplc="DA941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871A5"/>
    <w:multiLevelType w:val="hybridMultilevel"/>
    <w:tmpl w:val="29DE7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91021"/>
    <w:multiLevelType w:val="hybridMultilevel"/>
    <w:tmpl w:val="E8E2A220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A32BB"/>
    <w:multiLevelType w:val="hybridMultilevel"/>
    <w:tmpl w:val="EDBCDB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E7254"/>
    <w:multiLevelType w:val="hybridMultilevel"/>
    <w:tmpl w:val="8A403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A32C7"/>
    <w:multiLevelType w:val="hybridMultilevel"/>
    <w:tmpl w:val="58088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73072"/>
    <w:multiLevelType w:val="hybridMultilevel"/>
    <w:tmpl w:val="FFBEA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84ECD"/>
    <w:multiLevelType w:val="hybridMultilevel"/>
    <w:tmpl w:val="434C1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96D9C"/>
    <w:multiLevelType w:val="hybridMultilevel"/>
    <w:tmpl w:val="8CEE1A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025DA"/>
    <w:multiLevelType w:val="singleLevel"/>
    <w:tmpl w:val="492ED0A4"/>
    <w:lvl w:ilvl="0">
      <w:start w:val="1"/>
      <w:numFmt w:val="bullet"/>
      <w:pStyle w:val="PuceBleue"/>
      <w:lvlText w:val=""/>
      <w:lvlJc w:val="left"/>
      <w:pPr>
        <w:tabs>
          <w:tab w:val="num" w:pos="1001"/>
        </w:tabs>
        <w:ind w:left="924" w:hanging="283"/>
      </w:pPr>
      <w:rPr>
        <w:rFonts w:ascii="Wingdings 2" w:hAnsi="Wingdings 2" w:hint="default"/>
        <w:color w:val="3366FF"/>
        <w:sz w:val="20"/>
      </w:rPr>
    </w:lvl>
  </w:abstractNum>
  <w:abstractNum w:abstractNumId="45" w15:restartNumberingAfterBreak="0">
    <w:nsid w:val="6CDA3708"/>
    <w:multiLevelType w:val="hybridMultilevel"/>
    <w:tmpl w:val="CD04A174"/>
    <w:lvl w:ilvl="0" w:tplc="F0A2F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24A7D"/>
    <w:multiLevelType w:val="hybridMultilevel"/>
    <w:tmpl w:val="E5963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95C54"/>
    <w:multiLevelType w:val="hybridMultilevel"/>
    <w:tmpl w:val="434C1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1C413B"/>
    <w:multiLevelType w:val="hybridMultilevel"/>
    <w:tmpl w:val="539021AC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844F67"/>
    <w:multiLevelType w:val="hybridMultilevel"/>
    <w:tmpl w:val="C2DAA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30DB8"/>
    <w:multiLevelType w:val="hybridMultilevel"/>
    <w:tmpl w:val="1A00CA30"/>
    <w:lvl w:ilvl="0" w:tplc="6B2E2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AD61E6"/>
    <w:multiLevelType w:val="hybridMultilevel"/>
    <w:tmpl w:val="EEB2E446"/>
    <w:lvl w:ilvl="0" w:tplc="178E16B8">
      <w:start w:val="1"/>
      <w:numFmt w:val="bullet"/>
      <w:pStyle w:val="PuceGriseFormation"/>
      <w:lvlText w:val=""/>
      <w:lvlJc w:val="left"/>
      <w:pPr>
        <w:tabs>
          <w:tab w:val="num" w:pos="445"/>
        </w:tabs>
        <w:ind w:left="357" w:hanging="272"/>
      </w:pPr>
      <w:rPr>
        <w:rFonts w:ascii="Wingdings 2" w:hAnsi="Wingdings 2" w:hint="default"/>
        <w:b w:val="0"/>
        <w:i w:val="0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C5045"/>
    <w:multiLevelType w:val="hybridMultilevel"/>
    <w:tmpl w:val="40C0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43716D"/>
    <w:multiLevelType w:val="singleLevel"/>
    <w:tmpl w:val="8C9A96AC"/>
    <w:lvl w:ilvl="0">
      <w:start w:val="1"/>
      <w:numFmt w:val="bullet"/>
      <w:pStyle w:val="PuceRougeExprience"/>
      <w:lvlText w:val=""/>
      <w:lvlJc w:val="left"/>
      <w:pPr>
        <w:tabs>
          <w:tab w:val="num" w:pos="360"/>
        </w:tabs>
        <w:ind w:left="284" w:hanging="284"/>
      </w:pPr>
      <w:rPr>
        <w:rFonts w:ascii="Wingdings 2" w:hAnsi="Wingdings 2" w:hint="default"/>
        <w:b w:val="0"/>
        <w:i w:val="0"/>
        <w:color w:val="FF0000"/>
        <w:sz w:val="28"/>
      </w:rPr>
    </w:lvl>
  </w:abstractNum>
  <w:num w:numId="1">
    <w:abstractNumId w:val="9"/>
  </w:num>
  <w:num w:numId="2">
    <w:abstractNumId w:val="30"/>
  </w:num>
  <w:num w:numId="3">
    <w:abstractNumId w:val="33"/>
  </w:num>
  <w:num w:numId="4">
    <w:abstractNumId w:val="32"/>
  </w:num>
  <w:num w:numId="5">
    <w:abstractNumId w:val="25"/>
  </w:num>
  <w:num w:numId="6">
    <w:abstractNumId w:val="26"/>
  </w:num>
  <w:num w:numId="7">
    <w:abstractNumId w:val="7"/>
  </w:num>
  <w:num w:numId="8">
    <w:abstractNumId w:val="50"/>
  </w:num>
  <w:num w:numId="9">
    <w:abstractNumId w:val="3"/>
  </w:num>
  <w:num w:numId="10">
    <w:abstractNumId w:val="6"/>
  </w:num>
  <w:num w:numId="11">
    <w:abstractNumId w:val="27"/>
  </w:num>
  <w:num w:numId="12">
    <w:abstractNumId w:val="38"/>
  </w:num>
  <w:num w:numId="13">
    <w:abstractNumId w:val="36"/>
  </w:num>
  <w:num w:numId="14">
    <w:abstractNumId w:val="18"/>
  </w:num>
  <w:num w:numId="15">
    <w:abstractNumId w:val="22"/>
  </w:num>
  <w:num w:numId="16">
    <w:abstractNumId w:val="16"/>
  </w:num>
  <w:num w:numId="17">
    <w:abstractNumId w:val="23"/>
  </w:num>
  <w:num w:numId="18">
    <w:abstractNumId w:val="4"/>
  </w:num>
  <w:num w:numId="19">
    <w:abstractNumId w:val="35"/>
  </w:num>
  <w:num w:numId="20">
    <w:abstractNumId w:val="39"/>
  </w:num>
  <w:num w:numId="21">
    <w:abstractNumId w:val="11"/>
  </w:num>
  <w:num w:numId="22">
    <w:abstractNumId w:val="17"/>
  </w:num>
  <w:num w:numId="23">
    <w:abstractNumId w:val="24"/>
  </w:num>
  <w:num w:numId="24">
    <w:abstractNumId w:val="47"/>
  </w:num>
  <w:num w:numId="25">
    <w:abstractNumId w:val="41"/>
  </w:num>
  <w:num w:numId="26">
    <w:abstractNumId w:val="15"/>
  </w:num>
  <w:num w:numId="27">
    <w:abstractNumId w:val="34"/>
  </w:num>
  <w:num w:numId="28">
    <w:abstractNumId w:val="44"/>
  </w:num>
  <w:num w:numId="29">
    <w:abstractNumId w:val="53"/>
  </w:num>
  <w:num w:numId="30">
    <w:abstractNumId w:val="5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2"/>
  </w:num>
  <w:num w:numId="33">
    <w:abstractNumId w:val="46"/>
  </w:num>
  <w:num w:numId="34">
    <w:abstractNumId w:val="0"/>
  </w:num>
  <w:num w:numId="35">
    <w:abstractNumId w:val="8"/>
  </w:num>
  <w:num w:numId="36">
    <w:abstractNumId w:val="40"/>
  </w:num>
  <w:num w:numId="37">
    <w:abstractNumId w:val="20"/>
  </w:num>
  <w:num w:numId="38">
    <w:abstractNumId w:val="49"/>
  </w:num>
  <w:num w:numId="39">
    <w:abstractNumId w:val="42"/>
  </w:num>
  <w:num w:numId="40">
    <w:abstractNumId w:val="12"/>
  </w:num>
  <w:num w:numId="41">
    <w:abstractNumId w:val="5"/>
  </w:num>
  <w:num w:numId="42">
    <w:abstractNumId w:val="19"/>
  </w:num>
  <w:num w:numId="43">
    <w:abstractNumId w:val="43"/>
  </w:num>
  <w:num w:numId="44">
    <w:abstractNumId w:val="13"/>
  </w:num>
  <w:num w:numId="45">
    <w:abstractNumId w:val="45"/>
  </w:num>
  <w:num w:numId="46">
    <w:abstractNumId w:val="28"/>
  </w:num>
  <w:num w:numId="47">
    <w:abstractNumId w:val="1"/>
  </w:num>
  <w:num w:numId="48">
    <w:abstractNumId w:val="10"/>
  </w:num>
  <w:num w:numId="49">
    <w:abstractNumId w:val="14"/>
  </w:num>
  <w:num w:numId="50">
    <w:abstractNumId w:val="31"/>
  </w:num>
  <w:num w:numId="51">
    <w:abstractNumId w:val="48"/>
  </w:num>
  <w:num w:numId="52">
    <w:abstractNumId w:val="21"/>
  </w:num>
  <w:num w:numId="53">
    <w:abstractNumId w:val="37"/>
  </w:num>
  <w:num w:numId="54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BF"/>
    <w:rsid w:val="00001254"/>
    <w:rsid w:val="0001343E"/>
    <w:rsid w:val="00014C39"/>
    <w:rsid w:val="000156B5"/>
    <w:rsid w:val="0001637E"/>
    <w:rsid w:val="000205A4"/>
    <w:rsid w:val="0002196C"/>
    <w:rsid w:val="00024C73"/>
    <w:rsid w:val="00024D9E"/>
    <w:rsid w:val="00027AEE"/>
    <w:rsid w:val="00027B17"/>
    <w:rsid w:val="000370B6"/>
    <w:rsid w:val="000404AA"/>
    <w:rsid w:val="00041C00"/>
    <w:rsid w:val="00042AA5"/>
    <w:rsid w:val="00044D48"/>
    <w:rsid w:val="00045650"/>
    <w:rsid w:val="000471D6"/>
    <w:rsid w:val="00052377"/>
    <w:rsid w:val="00055A48"/>
    <w:rsid w:val="0006052C"/>
    <w:rsid w:val="00064898"/>
    <w:rsid w:val="000734AB"/>
    <w:rsid w:val="0007357E"/>
    <w:rsid w:val="0007692A"/>
    <w:rsid w:val="00087E58"/>
    <w:rsid w:val="000935D6"/>
    <w:rsid w:val="00094AD9"/>
    <w:rsid w:val="00095B31"/>
    <w:rsid w:val="00097237"/>
    <w:rsid w:val="000A0448"/>
    <w:rsid w:val="000A30DB"/>
    <w:rsid w:val="000A5762"/>
    <w:rsid w:val="000A73B5"/>
    <w:rsid w:val="000A78E2"/>
    <w:rsid w:val="000B206A"/>
    <w:rsid w:val="000B48F3"/>
    <w:rsid w:val="000B530A"/>
    <w:rsid w:val="000B6F13"/>
    <w:rsid w:val="000C2257"/>
    <w:rsid w:val="000C36EE"/>
    <w:rsid w:val="000C4FC4"/>
    <w:rsid w:val="000C6D3E"/>
    <w:rsid w:val="000C7F1E"/>
    <w:rsid w:val="000C7FE0"/>
    <w:rsid w:val="000D36AF"/>
    <w:rsid w:val="000D4349"/>
    <w:rsid w:val="000E062D"/>
    <w:rsid w:val="000E1C57"/>
    <w:rsid w:val="000E2AC8"/>
    <w:rsid w:val="000E69B5"/>
    <w:rsid w:val="000F35AA"/>
    <w:rsid w:val="000F6903"/>
    <w:rsid w:val="0010451A"/>
    <w:rsid w:val="001068B7"/>
    <w:rsid w:val="00106E61"/>
    <w:rsid w:val="0011311D"/>
    <w:rsid w:val="001157D0"/>
    <w:rsid w:val="00115A4F"/>
    <w:rsid w:val="0011623D"/>
    <w:rsid w:val="00121159"/>
    <w:rsid w:val="00121722"/>
    <w:rsid w:val="0012580E"/>
    <w:rsid w:val="00125E59"/>
    <w:rsid w:val="00130EE0"/>
    <w:rsid w:val="001311ED"/>
    <w:rsid w:val="00134718"/>
    <w:rsid w:val="001347A1"/>
    <w:rsid w:val="001364E2"/>
    <w:rsid w:val="00140A6A"/>
    <w:rsid w:val="0014305C"/>
    <w:rsid w:val="0014613C"/>
    <w:rsid w:val="00146AFF"/>
    <w:rsid w:val="001473D8"/>
    <w:rsid w:val="00150694"/>
    <w:rsid w:val="00152FE2"/>
    <w:rsid w:val="001532C8"/>
    <w:rsid w:val="00160AAB"/>
    <w:rsid w:val="00160C27"/>
    <w:rsid w:val="0016731B"/>
    <w:rsid w:val="00171149"/>
    <w:rsid w:val="00171BFE"/>
    <w:rsid w:val="00173A11"/>
    <w:rsid w:val="00173FD8"/>
    <w:rsid w:val="00176B99"/>
    <w:rsid w:val="001803DA"/>
    <w:rsid w:val="00181041"/>
    <w:rsid w:val="00181964"/>
    <w:rsid w:val="00182BD1"/>
    <w:rsid w:val="00182F3C"/>
    <w:rsid w:val="00185CDE"/>
    <w:rsid w:val="00190279"/>
    <w:rsid w:val="001907E3"/>
    <w:rsid w:val="001920DC"/>
    <w:rsid w:val="00192FCB"/>
    <w:rsid w:val="001930E2"/>
    <w:rsid w:val="0019351A"/>
    <w:rsid w:val="00194ACA"/>
    <w:rsid w:val="001959D5"/>
    <w:rsid w:val="001A0602"/>
    <w:rsid w:val="001A6892"/>
    <w:rsid w:val="001B1B0A"/>
    <w:rsid w:val="001B3E82"/>
    <w:rsid w:val="001B50B3"/>
    <w:rsid w:val="001B6EE9"/>
    <w:rsid w:val="001C405D"/>
    <w:rsid w:val="001D0E20"/>
    <w:rsid w:val="001D0F1A"/>
    <w:rsid w:val="001D4CF4"/>
    <w:rsid w:val="001D566B"/>
    <w:rsid w:val="001D60E5"/>
    <w:rsid w:val="001D6AF8"/>
    <w:rsid w:val="001E405E"/>
    <w:rsid w:val="001E5679"/>
    <w:rsid w:val="001F0452"/>
    <w:rsid w:val="001F09FE"/>
    <w:rsid w:val="001F0E34"/>
    <w:rsid w:val="001F7018"/>
    <w:rsid w:val="00202DCF"/>
    <w:rsid w:val="00202ECB"/>
    <w:rsid w:val="00207462"/>
    <w:rsid w:val="00210B3B"/>
    <w:rsid w:val="00214BBD"/>
    <w:rsid w:val="00221F6C"/>
    <w:rsid w:val="002224DB"/>
    <w:rsid w:val="0023190B"/>
    <w:rsid w:val="00231AA7"/>
    <w:rsid w:val="002322F6"/>
    <w:rsid w:val="00232B0C"/>
    <w:rsid w:val="00234267"/>
    <w:rsid w:val="00234D6F"/>
    <w:rsid w:val="00236D79"/>
    <w:rsid w:val="002371B2"/>
    <w:rsid w:val="00246339"/>
    <w:rsid w:val="00251F9B"/>
    <w:rsid w:val="00254FF8"/>
    <w:rsid w:val="002569B3"/>
    <w:rsid w:val="00257517"/>
    <w:rsid w:val="0025753F"/>
    <w:rsid w:val="00261740"/>
    <w:rsid w:val="00263159"/>
    <w:rsid w:val="00264766"/>
    <w:rsid w:val="00265748"/>
    <w:rsid w:val="0026713B"/>
    <w:rsid w:val="002673EA"/>
    <w:rsid w:val="00267BB5"/>
    <w:rsid w:val="00277749"/>
    <w:rsid w:val="00280BA1"/>
    <w:rsid w:val="00285619"/>
    <w:rsid w:val="00286C6C"/>
    <w:rsid w:val="00287EC6"/>
    <w:rsid w:val="002903AB"/>
    <w:rsid w:val="00293502"/>
    <w:rsid w:val="00295D32"/>
    <w:rsid w:val="00297F90"/>
    <w:rsid w:val="002A1502"/>
    <w:rsid w:val="002A6FE0"/>
    <w:rsid w:val="002B1BD2"/>
    <w:rsid w:val="002B5FE4"/>
    <w:rsid w:val="002C3175"/>
    <w:rsid w:val="002C5392"/>
    <w:rsid w:val="002D08F0"/>
    <w:rsid w:val="002D0E8C"/>
    <w:rsid w:val="002D4D8E"/>
    <w:rsid w:val="002D6213"/>
    <w:rsid w:val="002D7AC1"/>
    <w:rsid w:val="002E1589"/>
    <w:rsid w:val="002E3A68"/>
    <w:rsid w:val="002E4CAD"/>
    <w:rsid w:val="002E55FF"/>
    <w:rsid w:val="002E6C7E"/>
    <w:rsid w:val="002F5198"/>
    <w:rsid w:val="00303FDC"/>
    <w:rsid w:val="003064ED"/>
    <w:rsid w:val="0031003C"/>
    <w:rsid w:val="00310E44"/>
    <w:rsid w:val="00310E9F"/>
    <w:rsid w:val="00311C27"/>
    <w:rsid w:val="003136D9"/>
    <w:rsid w:val="003139DC"/>
    <w:rsid w:val="00321265"/>
    <w:rsid w:val="00326952"/>
    <w:rsid w:val="00326C76"/>
    <w:rsid w:val="003329A0"/>
    <w:rsid w:val="00335734"/>
    <w:rsid w:val="003365DE"/>
    <w:rsid w:val="00337B03"/>
    <w:rsid w:val="003404BE"/>
    <w:rsid w:val="003407DC"/>
    <w:rsid w:val="00344FBA"/>
    <w:rsid w:val="00344FEC"/>
    <w:rsid w:val="003451D5"/>
    <w:rsid w:val="003545E2"/>
    <w:rsid w:val="00361BAD"/>
    <w:rsid w:val="003620D7"/>
    <w:rsid w:val="0036423B"/>
    <w:rsid w:val="003655A2"/>
    <w:rsid w:val="003659F6"/>
    <w:rsid w:val="00365C88"/>
    <w:rsid w:val="00365CDA"/>
    <w:rsid w:val="00370C78"/>
    <w:rsid w:val="003710CD"/>
    <w:rsid w:val="00372110"/>
    <w:rsid w:val="00372C6E"/>
    <w:rsid w:val="0037535F"/>
    <w:rsid w:val="00375D34"/>
    <w:rsid w:val="003770ED"/>
    <w:rsid w:val="0037793F"/>
    <w:rsid w:val="0038151E"/>
    <w:rsid w:val="00384296"/>
    <w:rsid w:val="00385786"/>
    <w:rsid w:val="003857EB"/>
    <w:rsid w:val="00386A91"/>
    <w:rsid w:val="0039194B"/>
    <w:rsid w:val="00392220"/>
    <w:rsid w:val="003937F2"/>
    <w:rsid w:val="00394B9D"/>
    <w:rsid w:val="00396E7F"/>
    <w:rsid w:val="00397198"/>
    <w:rsid w:val="003A3A42"/>
    <w:rsid w:val="003A49BB"/>
    <w:rsid w:val="003B61F9"/>
    <w:rsid w:val="003B7782"/>
    <w:rsid w:val="003C24F1"/>
    <w:rsid w:val="003C3EC0"/>
    <w:rsid w:val="003C478E"/>
    <w:rsid w:val="003C717A"/>
    <w:rsid w:val="003D01E6"/>
    <w:rsid w:val="003D1BEF"/>
    <w:rsid w:val="003D25CB"/>
    <w:rsid w:val="003D2846"/>
    <w:rsid w:val="003D5BD9"/>
    <w:rsid w:val="003D6622"/>
    <w:rsid w:val="003E094F"/>
    <w:rsid w:val="003E4D2B"/>
    <w:rsid w:val="003E696B"/>
    <w:rsid w:val="003E7290"/>
    <w:rsid w:val="003F0136"/>
    <w:rsid w:val="003F2F18"/>
    <w:rsid w:val="003F3464"/>
    <w:rsid w:val="003F7C75"/>
    <w:rsid w:val="0040167D"/>
    <w:rsid w:val="0040503B"/>
    <w:rsid w:val="004063E9"/>
    <w:rsid w:val="004067BF"/>
    <w:rsid w:val="00413ECD"/>
    <w:rsid w:val="00414CEB"/>
    <w:rsid w:val="00420316"/>
    <w:rsid w:val="00422911"/>
    <w:rsid w:val="00423E07"/>
    <w:rsid w:val="004243A1"/>
    <w:rsid w:val="004265F9"/>
    <w:rsid w:val="004324F2"/>
    <w:rsid w:val="0043293D"/>
    <w:rsid w:val="00432D7F"/>
    <w:rsid w:val="004364F3"/>
    <w:rsid w:val="00437B6F"/>
    <w:rsid w:val="004414CC"/>
    <w:rsid w:val="00441C4C"/>
    <w:rsid w:val="00441F84"/>
    <w:rsid w:val="0044345F"/>
    <w:rsid w:val="0045066A"/>
    <w:rsid w:val="00452D7C"/>
    <w:rsid w:val="00454616"/>
    <w:rsid w:val="00455A3C"/>
    <w:rsid w:val="00455E52"/>
    <w:rsid w:val="004565D6"/>
    <w:rsid w:val="00456D3A"/>
    <w:rsid w:val="00474870"/>
    <w:rsid w:val="00475545"/>
    <w:rsid w:val="0047746D"/>
    <w:rsid w:val="00477863"/>
    <w:rsid w:val="0048000B"/>
    <w:rsid w:val="00480AAE"/>
    <w:rsid w:val="004812AF"/>
    <w:rsid w:val="0048178A"/>
    <w:rsid w:val="00482E2B"/>
    <w:rsid w:val="00482EE8"/>
    <w:rsid w:val="00490CC9"/>
    <w:rsid w:val="004912E0"/>
    <w:rsid w:val="004935E2"/>
    <w:rsid w:val="0049378D"/>
    <w:rsid w:val="00495261"/>
    <w:rsid w:val="00496447"/>
    <w:rsid w:val="0049685E"/>
    <w:rsid w:val="004A10CD"/>
    <w:rsid w:val="004A2D10"/>
    <w:rsid w:val="004A2F74"/>
    <w:rsid w:val="004A3C2B"/>
    <w:rsid w:val="004A3F32"/>
    <w:rsid w:val="004B0C34"/>
    <w:rsid w:val="004B50C4"/>
    <w:rsid w:val="004B7E1D"/>
    <w:rsid w:val="004C036C"/>
    <w:rsid w:val="004C05D8"/>
    <w:rsid w:val="004C3966"/>
    <w:rsid w:val="004C630C"/>
    <w:rsid w:val="004D0A42"/>
    <w:rsid w:val="004D17AA"/>
    <w:rsid w:val="004D2935"/>
    <w:rsid w:val="004D529C"/>
    <w:rsid w:val="004D7A01"/>
    <w:rsid w:val="004E45C0"/>
    <w:rsid w:val="004E48ED"/>
    <w:rsid w:val="004E5838"/>
    <w:rsid w:val="004E7347"/>
    <w:rsid w:val="004E73A5"/>
    <w:rsid w:val="004F354C"/>
    <w:rsid w:val="004F38B1"/>
    <w:rsid w:val="004F49E2"/>
    <w:rsid w:val="004F68AF"/>
    <w:rsid w:val="004F7531"/>
    <w:rsid w:val="00503C3E"/>
    <w:rsid w:val="00504831"/>
    <w:rsid w:val="00505834"/>
    <w:rsid w:val="005068EE"/>
    <w:rsid w:val="00515DF1"/>
    <w:rsid w:val="00517248"/>
    <w:rsid w:val="00521D64"/>
    <w:rsid w:val="005224D5"/>
    <w:rsid w:val="00526BBF"/>
    <w:rsid w:val="005329DC"/>
    <w:rsid w:val="0053444A"/>
    <w:rsid w:val="00534536"/>
    <w:rsid w:val="00534616"/>
    <w:rsid w:val="00534F5C"/>
    <w:rsid w:val="00535949"/>
    <w:rsid w:val="0054243D"/>
    <w:rsid w:val="0054635E"/>
    <w:rsid w:val="005500F7"/>
    <w:rsid w:val="00550C6D"/>
    <w:rsid w:val="005516EB"/>
    <w:rsid w:val="00551F5A"/>
    <w:rsid w:val="00554E6E"/>
    <w:rsid w:val="00555212"/>
    <w:rsid w:val="00555CD2"/>
    <w:rsid w:val="00557C68"/>
    <w:rsid w:val="005603DE"/>
    <w:rsid w:val="00563427"/>
    <w:rsid w:val="0056349C"/>
    <w:rsid w:val="00564D7F"/>
    <w:rsid w:val="005653FA"/>
    <w:rsid w:val="005658C4"/>
    <w:rsid w:val="005668EA"/>
    <w:rsid w:val="005735E4"/>
    <w:rsid w:val="00573954"/>
    <w:rsid w:val="00577A65"/>
    <w:rsid w:val="00584E67"/>
    <w:rsid w:val="0059403A"/>
    <w:rsid w:val="00594B98"/>
    <w:rsid w:val="005A049C"/>
    <w:rsid w:val="005A1F68"/>
    <w:rsid w:val="005A274F"/>
    <w:rsid w:val="005A7222"/>
    <w:rsid w:val="005A7698"/>
    <w:rsid w:val="005B267A"/>
    <w:rsid w:val="005B30D2"/>
    <w:rsid w:val="005B3B87"/>
    <w:rsid w:val="005B3FE6"/>
    <w:rsid w:val="005C0611"/>
    <w:rsid w:val="005C2F30"/>
    <w:rsid w:val="005D3687"/>
    <w:rsid w:val="005D4528"/>
    <w:rsid w:val="005D5355"/>
    <w:rsid w:val="005D5A73"/>
    <w:rsid w:val="005D62FC"/>
    <w:rsid w:val="005D771C"/>
    <w:rsid w:val="005E1DBF"/>
    <w:rsid w:val="005E228E"/>
    <w:rsid w:val="005E4525"/>
    <w:rsid w:val="005E57DA"/>
    <w:rsid w:val="005E5E72"/>
    <w:rsid w:val="005F0B29"/>
    <w:rsid w:val="005F242F"/>
    <w:rsid w:val="00600D7F"/>
    <w:rsid w:val="00601588"/>
    <w:rsid w:val="00602258"/>
    <w:rsid w:val="00604A49"/>
    <w:rsid w:val="00605EA3"/>
    <w:rsid w:val="0060654A"/>
    <w:rsid w:val="006117EA"/>
    <w:rsid w:val="00611902"/>
    <w:rsid w:val="00613EC0"/>
    <w:rsid w:val="00614038"/>
    <w:rsid w:val="00616FAE"/>
    <w:rsid w:val="006200FF"/>
    <w:rsid w:val="00620664"/>
    <w:rsid w:val="006246A4"/>
    <w:rsid w:val="0062655B"/>
    <w:rsid w:val="006317C1"/>
    <w:rsid w:val="00632611"/>
    <w:rsid w:val="00633A4B"/>
    <w:rsid w:val="0063422C"/>
    <w:rsid w:val="00634E55"/>
    <w:rsid w:val="006373A4"/>
    <w:rsid w:val="0064036F"/>
    <w:rsid w:val="0064323F"/>
    <w:rsid w:val="006433C8"/>
    <w:rsid w:val="00643AA9"/>
    <w:rsid w:val="00653E03"/>
    <w:rsid w:val="00655EAA"/>
    <w:rsid w:val="0066386D"/>
    <w:rsid w:val="00670303"/>
    <w:rsid w:val="00684B6F"/>
    <w:rsid w:val="00685403"/>
    <w:rsid w:val="0068707B"/>
    <w:rsid w:val="00691E07"/>
    <w:rsid w:val="006971D4"/>
    <w:rsid w:val="006A20E3"/>
    <w:rsid w:val="006A6A85"/>
    <w:rsid w:val="006B40C4"/>
    <w:rsid w:val="006B44AA"/>
    <w:rsid w:val="006B4DF0"/>
    <w:rsid w:val="006B621F"/>
    <w:rsid w:val="006C40BF"/>
    <w:rsid w:val="006C5624"/>
    <w:rsid w:val="006C6EBD"/>
    <w:rsid w:val="006C77B1"/>
    <w:rsid w:val="006D22A9"/>
    <w:rsid w:val="006D3E16"/>
    <w:rsid w:val="006D588C"/>
    <w:rsid w:val="006D6CB6"/>
    <w:rsid w:val="006D71B6"/>
    <w:rsid w:val="006D75DD"/>
    <w:rsid w:val="006D7A78"/>
    <w:rsid w:val="006E1106"/>
    <w:rsid w:val="006E4195"/>
    <w:rsid w:val="006E438E"/>
    <w:rsid w:val="006E4A2A"/>
    <w:rsid w:val="006E4F7A"/>
    <w:rsid w:val="006E5C50"/>
    <w:rsid w:val="006E6146"/>
    <w:rsid w:val="006F221B"/>
    <w:rsid w:val="006F3790"/>
    <w:rsid w:val="006F6CC9"/>
    <w:rsid w:val="007040A5"/>
    <w:rsid w:val="00706541"/>
    <w:rsid w:val="00706EFA"/>
    <w:rsid w:val="00710DEC"/>
    <w:rsid w:val="00712ADB"/>
    <w:rsid w:val="00722061"/>
    <w:rsid w:val="0072210E"/>
    <w:rsid w:val="00723852"/>
    <w:rsid w:val="00725BCD"/>
    <w:rsid w:val="00726655"/>
    <w:rsid w:val="007304A1"/>
    <w:rsid w:val="007360F1"/>
    <w:rsid w:val="00740B8E"/>
    <w:rsid w:val="00741D86"/>
    <w:rsid w:val="007450DB"/>
    <w:rsid w:val="00746510"/>
    <w:rsid w:val="00746F33"/>
    <w:rsid w:val="00754883"/>
    <w:rsid w:val="007550BC"/>
    <w:rsid w:val="00760345"/>
    <w:rsid w:val="00767C24"/>
    <w:rsid w:val="00770E8B"/>
    <w:rsid w:val="007810BB"/>
    <w:rsid w:val="00782A29"/>
    <w:rsid w:val="007840ED"/>
    <w:rsid w:val="00784EE9"/>
    <w:rsid w:val="00790F6C"/>
    <w:rsid w:val="00793836"/>
    <w:rsid w:val="00796873"/>
    <w:rsid w:val="00797523"/>
    <w:rsid w:val="007A0945"/>
    <w:rsid w:val="007A1841"/>
    <w:rsid w:val="007A29C5"/>
    <w:rsid w:val="007A2EB1"/>
    <w:rsid w:val="007A3612"/>
    <w:rsid w:val="007A5F54"/>
    <w:rsid w:val="007A62F8"/>
    <w:rsid w:val="007A68B5"/>
    <w:rsid w:val="007A71C4"/>
    <w:rsid w:val="007A761C"/>
    <w:rsid w:val="007A79B3"/>
    <w:rsid w:val="007B1E1F"/>
    <w:rsid w:val="007C15E7"/>
    <w:rsid w:val="007C751C"/>
    <w:rsid w:val="007D0DF2"/>
    <w:rsid w:val="007D423E"/>
    <w:rsid w:val="007D796E"/>
    <w:rsid w:val="007E0E3D"/>
    <w:rsid w:val="007E3292"/>
    <w:rsid w:val="007E775F"/>
    <w:rsid w:val="007F3106"/>
    <w:rsid w:val="007F6B14"/>
    <w:rsid w:val="007F766F"/>
    <w:rsid w:val="0080157C"/>
    <w:rsid w:val="00802412"/>
    <w:rsid w:val="008046BC"/>
    <w:rsid w:val="0080793B"/>
    <w:rsid w:val="008100B0"/>
    <w:rsid w:val="00810237"/>
    <w:rsid w:val="0081346D"/>
    <w:rsid w:val="00813B34"/>
    <w:rsid w:val="00815FEF"/>
    <w:rsid w:val="0081607E"/>
    <w:rsid w:val="0081712C"/>
    <w:rsid w:val="0081716F"/>
    <w:rsid w:val="00822599"/>
    <w:rsid w:val="008330E7"/>
    <w:rsid w:val="0084150E"/>
    <w:rsid w:val="00842C38"/>
    <w:rsid w:val="00844359"/>
    <w:rsid w:val="0084660F"/>
    <w:rsid w:val="00850FB8"/>
    <w:rsid w:val="008517AE"/>
    <w:rsid w:val="00855EFF"/>
    <w:rsid w:val="00860DBA"/>
    <w:rsid w:val="00863598"/>
    <w:rsid w:val="008647DB"/>
    <w:rsid w:val="00864F9D"/>
    <w:rsid w:val="008678C7"/>
    <w:rsid w:val="00870B03"/>
    <w:rsid w:val="00875B3D"/>
    <w:rsid w:val="00880DC1"/>
    <w:rsid w:val="00881380"/>
    <w:rsid w:val="00881A4E"/>
    <w:rsid w:val="00887F78"/>
    <w:rsid w:val="00890B3E"/>
    <w:rsid w:val="008926BF"/>
    <w:rsid w:val="00895969"/>
    <w:rsid w:val="008A0DC3"/>
    <w:rsid w:val="008A1AEC"/>
    <w:rsid w:val="008A1D8A"/>
    <w:rsid w:val="008B3FE2"/>
    <w:rsid w:val="008B5061"/>
    <w:rsid w:val="008C0A1A"/>
    <w:rsid w:val="008C74C4"/>
    <w:rsid w:val="008D2CF4"/>
    <w:rsid w:val="008D4246"/>
    <w:rsid w:val="008D5A2F"/>
    <w:rsid w:val="008F179C"/>
    <w:rsid w:val="008F40AB"/>
    <w:rsid w:val="008F50CB"/>
    <w:rsid w:val="008F641F"/>
    <w:rsid w:val="00900A72"/>
    <w:rsid w:val="00900BD0"/>
    <w:rsid w:val="00903939"/>
    <w:rsid w:val="00907754"/>
    <w:rsid w:val="009105F5"/>
    <w:rsid w:val="009109D3"/>
    <w:rsid w:val="00910C19"/>
    <w:rsid w:val="0091116A"/>
    <w:rsid w:val="0091665F"/>
    <w:rsid w:val="00917593"/>
    <w:rsid w:val="009309F2"/>
    <w:rsid w:val="00932852"/>
    <w:rsid w:val="009372AB"/>
    <w:rsid w:val="00941D8C"/>
    <w:rsid w:val="00943746"/>
    <w:rsid w:val="009441D1"/>
    <w:rsid w:val="00944AC8"/>
    <w:rsid w:val="00945975"/>
    <w:rsid w:val="00950069"/>
    <w:rsid w:val="00955497"/>
    <w:rsid w:val="0096453C"/>
    <w:rsid w:val="00966131"/>
    <w:rsid w:val="009663D6"/>
    <w:rsid w:val="0096756B"/>
    <w:rsid w:val="00970E4C"/>
    <w:rsid w:val="009722AB"/>
    <w:rsid w:val="00972DAB"/>
    <w:rsid w:val="00975ACC"/>
    <w:rsid w:val="00976C10"/>
    <w:rsid w:val="009829DA"/>
    <w:rsid w:val="00983E1C"/>
    <w:rsid w:val="0098540D"/>
    <w:rsid w:val="009878F0"/>
    <w:rsid w:val="00991C89"/>
    <w:rsid w:val="0099481B"/>
    <w:rsid w:val="00996137"/>
    <w:rsid w:val="009A0220"/>
    <w:rsid w:val="009A0720"/>
    <w:rsid w:val="009A1CA1"/>
    <w:rsid w:val="009A534B"/>
    <w:rsid w:val="009B0CD0"/>
    <w:rsid w:val="009B19F3"/>
    <w:rsid w:val="009B4BF8"/>
    <w:rsid w:val="009B69F0"/>
    <w:rsid w:val="009C1B42"/>
    <w:rsid w:val="009C54E9"/>
    <w:rsid w:val="009D0886"/>
    <w:rsid w:val="009D745E"/>
    <w:rsid w:val="009E3E49"/>
    <w:rsid w:val="009E57D9"/>
    <w:rsid w:val="009E6619"/>
    <w:rsid w:val="009F0D1F"/>
    <w:rsid w:val="009F61AD"/>
    <w:rsid w:val="00A02167"/>
    <w:rsid w:val="00A032FE"/>
    <w:rsid w:val="00A04967"/>
    <w:rsid w:val="00A05CFB"/>
    <w:rsid w:val="00A0611F"/>
    <w:rsid w:val="00A07CE2"/>
    <w:rsid w:val="00A110E8"/>
    <w:rsid w:val="00A12C46"/>
    <w:rsid w:val="00A16750"/>
    <w:rsid w:val="00A20484"/>
    <w:rsid w:val="00A20D34"/>
    <w:rsid w:val="00A24A7A"/>
    <w:rsid w:val="00A26542"/>
    <w:rsid w:val="00A2786E"/>
    <w:rsid w:val="00A27B81"/>
    <w:rsid w:val="00A32B72"/>
    <w:rsid w:val="00A3443D"/>
    <w:rsid w:val="00A35B71"/>
    <w:rsid w:val="00A41679"/>
    <w:rsid w:val="00A42B51"/>
    <w:rsid w:val="00A44674"/>
    <w:rsid w:val="00A45242"/>
    <w:rsid w:val="00A553F5"/>
    <w:rsid w:val="00A56752"/>
    <w:rsid w:val="00A60070"/>
    <w:rsid w:val="00A61358"/>
    <w:rsid w:val="00A62FA9"/>
    <w:rsid w:val="00A636C2"/>
    <w:rsid w:val="00A70E6A"/>
    <w:rsid w:val="00A7135B"/>
    <w:rsid w:val="00A719BF"/>
    <w:rsid w:val="00A72EE0"/>
    <w:rsid w:val="00A758B1"/>
    <w:rsid w:val="00A768B3"/>
    <w:rsid w:val="00A80570"/>
    <w:rsid w:val="00A805BD"/>
    <w:rsid w:val="00A81441"/>
    <w:rsid w:val="00A81817"/>
    <w:rsid w:val="00A82281"/>
    <w:rsid w:val="00A87139"/>
    <w:rsid w:val="00A927F4"/>
    <w:rsid w:val="00A9640A"/>
    <w:rsid w:val="00AA28BE"/>
    <w:rsid w:val="00AA471B"/>
    <w:rsid w:val="00AB3BD9"/>
    <w:rsid w:val="00AB430C"/>
    <w:rsid w:val="00AB6E6A"/>
    <w:rsid w:val="00AB794B"/>
    <w:rsid w:val="00AC4F33"/>
    <w:rsid w:val="00AC7316"/>
    <w:rsid w:val="00AE2260"/>
    <w:rsid w:val="00AE28E4"/>
    <w:rsid w:val="00AE6548"/>
    <w:rsid w:val="00AE6A16"/>
    <w:rsid w:val="00AE726F"/>
    <w:rsid w:val="00AE7683"/>
    <w:rsid w:val="00AF08CB"/>
    <w:rsid w:val="00AF0978"/>
    <w:rsid w:val="00AF1DC9"/>
    <w:rsid w:val="00AF3874"/>
    <w:rsid w:val="00AF5813"/>
    <w:rsid w:val="00AF6161"/>
    <w:rsid w:val="00AF74AA"/>
    <w:rsid w:val="00AF783E"/>
    <w:rsid w:val="00B05F64"/>
    <w:rsid w:val="00B06888"/>
    <w:rsid w:val="00B07F92"/>
    <w:rsid w:val="00B11C61"/>
    <w:rsid w:val="00B11E79"/>
    <w:rsid w:val="00B122D5"/>
    <w:rsid w:val="00B125F9"/>
    <w:rsid w:val="00B1386B"/>
    <w:rsid w:val="00B13BE3"/>
    <w:rsid w:val="00B1474D"/>
    <w:rsid w:val="00B1489D"/>
    <w:rsid w:val="00B16984"/>
    <w:rsid w:val="00B22152"/>
    <w:rsid w:val="00B25114"/>
    <w:rsid w:val="00B2515A"/>
    <w:rsid w:val="00B305E1"/>
    <w:rsid w:val="00B3204F"/>
    <w:rsid w:val="00B327D4"/>
    <w:rsid w:val="00B32D82"/>
    <w:rsid w:val="00B34458"/>
    <w:rsid w:val="00B445D4"/>
    <w:rsid w:val="00B44FF4"/>
    <w:rsid w:val="00B4620F"/>
    <w:rsid w:val="00B463D4"/>
    <w:rsid w:val="00B46C32"/>
    <w:rsid w:val="00B51DA8"/>
    <w:rsid w:val="00B53A2F"/>
    <w:rsid w:val="00B53D6F"/>
    <w:rsid w:val="00B57234"/>
    <w:rsid w:val="00B615D8"/>
    <w:rsid w:val="00B63396"/>
    <w:rsid w:val="00B64C54"/>
    <w:rsid w:val="00B67F07"/>
    <w:rsid w:val="00B72467"/>
    <w:rsid w:val="00B734C1"/>
    <w:rsid w:val="00B80EAD"/>
    <w:rsid w:val="00B82C4B"/>
    <w:rsid w:val="00B85C6A"/>
    <w:rsid w:val="00B87EC4"/>
    <w:rsid w:val="00B9209D"/>
    <w:rsid w:val="00B957C9"/>
    <w:rsid w:val="00BA0F81"/>
    <w:rsid w:val="00BA1BA5"/>
    <w:rsid w:val="00BA1D59"/>
    <w:rsid w:val="00BA64A1"/>
    <w:rsid w:val="00BB788B"/>
    <w:rsid w:val="00BC1E2E"/>
    <w:rsid w:val="00BC41FC"/>
    <w:rsid w:val="00BC4A9A"/>
    <w:rsid w:val="00BC61E3"/>
    <w:rsid w:val="00BC639C"/>
    <w:rsid w:val="00BD69A5"/>
    <w:rsid w:val="00BE313C"/>
    <w:rsid w:val="00BE48AA"/>
    <w:rsid w:val="00BE7ADF"/>
    <w:rsid w:val="00BF0593"/>
    <w:rsid w:val="00BF1E11"/>
    <w:rsid w:val="00BF2409"/>
    <w:rsid w:val="00BF2CBD"/>
    <w:rsid w:val="00BF3574"/>
    <w:rsid w:val="00BF499A"/>
    <w:rsid w:val="00BF68E3"/>
    <w:rsid w:val="00C00922"/>
    <w:rsid w:val="00C03256"/>
    <w:rsid w:val="00C0332C"/>
    <w:rsid w:val="00C04A10"/>
    <w:rsid w:val="00C10824"/>
    <w:rsid w:val="00C11642"/>
    <w:rsid w:val="00C119EA"/>
    <w:rsid w:val="00C120E7"/>
    <w:rsid w:val="00C20BAA"/>
    <w:rsid w:val="00C220CD"/>
    <w:rsid w:val="00C26579"/>
    <w:rsid w:val="00C270CE"/>
    <w:rsid w:val="00C300CC"/>
    <w:rsid w:val="00C35C22"/>
    <w:rsid w:val="00C36655"/>
    <w:rsid w:val="00C37E29"/>
    <w:rsid w:val="00C403AA"/>
    <w:rsid w:val="00C42B46"/>
    <w:rsid w:val="00C42BCE"/>
    <w:rsid w:val="00C42EA6"/>
    <w:rsid w:val="00C450A5"/>
    <w:rsid w:val="00C45676"/>
    <w:rsid w:val="00C4780A"/>
    <w:rsid w:val="00C54508"/>
    <w:rsid w:val="00C55CD4"/>
    <w:rsid w:val="00C57C9B"/>
    <w:rsid w:val="00C63F46"/>
    <w:rsid w:val="00C67D80"/>
    <w:rsid w:val="00C70A46"/>
    <w:rsid w:val="00C738CE"/>
    <w:rsid w:val="00C7399D"/>
    <w:rsid w:val="00C76199"/>
    <w:rsid w:val="00C80026"/>
    <w:rsid w:val="00C84AAA"/>
    <w:rsid w:val="00C95248"/>
    <w:rsid w:val="00C95C64"/>
    <w:rsid w:val="00C95E16"/>
    <w:rsid w:val="00CA055A"/>
    <w:rsid w:val="00CA743A"/>
    <w:rsid w:val="00CB196E"/>
    <w:rsid w:val="00CC323C"/>
    <w:rsid w:val="00CC6D17"/>
    <w:rsid w:val="00CD1F1C"/>
    <w:rsid w:val="00CD37BB"/>
    <w:rsid w:val="00CD78DF"/>
    <w:rsid w:val="00CE10CC"/>
    <w:rsid w:val="00CE1E14"/>
    <w:rsid w:val="00CE48CE"/>
    <w:rsid w:val="00CE50B0"/>
    <w:rsid w:val="00D0059C"/>
    <w:rsid w:val="00D036E1"/>
    <w:rsid w:val="00D03736"/>
    <w:rsid w:val="00D103B4"/>
    <w:rsid w:val="00D1086F"/>
    <w:rsid w:val="00D11B44"/>
    <w:rsid w:val="00D14B47"/>
    <w:rsid w:val="00D250D9"/>
    <w:rsid w:val="00D31E00"/>
    <w:rsid w:val="00D31FB7"/>
    <w:rsid w:val="00D34884"/>
    <w:rsid w:val="00D366EC"/>
    <w:rsid w:val="00D42F14"/>
    <w:rsid w:val="00D43581"/>
    <w:rsid w:val="00D457BD"/>
    <w:rsid w:val="00D458B5"/>
    <w:rsid w:val="00D46632"/>
    <w:rsid w:val="00D47A4E"/>
    <w:rsid w:val="00D521C5"/>
    <w:rsid w:val="00D54123"/>
    <w:rsid w:val="00D61555"/>
    <w:rsid w:val="00D6742B"/>
    <w:rsid w:val="00D6743C"/>
    <w:rsid w:val="00D7051C"/>
    <w:rsid w:val="00D72C41"/>
    <w:rsid w:val="00D771A9"/>
    <w:rsid w:val="00D7795E"/>
    <w:rsid w:val="00D817C2"/>
    <w:rsid w:val="00D81D0B"/>
    <w:rsid w:val="00D82D16"/>
    <w:rsid w:val="00D852BC"/>
    <w:rsid w:val="00D857C1"/>
    <w:rsid w:val="00D85E1B"/>
    <w:rsid w:val="00D92B06"/>
    <w:rsid w:val="00D93721"/>
    <w:rsid w:val="00D94BE0"/>
    <w:rsid w:val="00D95411"/>
    <w:rsid w:val="00D97EC5"/>
    <w:rsid w:val="00DA0ABA"/>
    <w:rsid w:val="00DA67B4"/>
    <w:rsid w:val="00DA7969"/>
    <w:rsid w:val="00DB208D"/>
    <w:rsid w:val="00DB2FDC"/>
    <w:rsid w:val="00DB3DEB"/>
    <w:rsid w:val="00DB57FA"/>
    <w:rsid w:val="00DB6305"/>
    <w:rsid w:val="00DC20ED"/>
    <w:rsid w:val="00DC20F4"/>
    <w:rsid w:val="00DC390E"/>
    <w:rsid w:val="00DC40C0"/>
    <w:rsid w:val="00DC4943"/>
    <w:rsid w:val="00DC6E85"/>
    <w:rsid w:val="00DC7B38"/>
    <w:rsid w:val="00DD2D03"/>
    <w:rsid w:val="00DD41D5"/>
    <w:rsid w:val="00DD430E"/>
    <w:rsid w:val="00DD5F72"/>
    <w:rsid w:val="00DD62A1"/>
    <w:rsid w:val="00DD74EA"/>
    <w:rsid w:val="00DE0950"/>
    <w:rsid w:val="00DE0F90"/>
    <w:rsid w:val="00DE5158"/>
    <w:rsid w:val="00DE7D16"/>
    <w:rsid w:val="00DF32CA"/>
    <w:rsid w:val="00DF38BE"/>
    <w:rsid w:val="00DF4FE2"/>
    <w:rsid w:val="00DF60EC"/>
    <w:rsid w:val="00DF6F9D"/>
    <w:rsid w:val="00DF7C3E"/>
    <w:rsid w:val="00E00739"/>
    <w:rsid w:val="00E03042"/>
    <w:rsid w:val="00E07368"/>
    <w:rsid w:val="00E07F58"/>
    <w:rsid w:val="00E1000C"/>
    <w:rsid w:val="00E1054E"/>
    <w:rsid w:val="00E1379C"/>
    <w:rsid w:val="00E13808"/>
    <w:rsid w:val="00E14848"/>
    <w:rsid w:val="00E257C7"/>
    <w:rsid w:val="00E31C6D"/>
    <w:rsid w:val="00E4762A"/>
    <w:rsid w:val="00E501CC"/>
    <w:rsid w:val="00E50BCC"/>
    <w:rsid w:val="00E5120F"/>
    <w:rsid w:val="00E515F3"/>
    <w:rsid w:val="00E53537"/>
    <w:rsid w:val="00E54455"/>
    <w:rsid w:val="00E5472D"/>
    <w:rsid w:val="00E54CD4"/>
    <w:rsid w:val="00E64CA0"/>
    <w:rsid w:val="00E66EAE"/>
    <w:rsid w:val="00E67A0E"/>
    <w:rsid w:val="00E712B0"/>
    <w:rsid w:val="00E72E9A"/>
    <w:rsid w:val="00E73BE5"/>
    <w:rsid w:val="00E80C9B"/>
    <w:rsid w:val="00E819DE"/>
    <w:rsid w:val="00E8282F"/>
    <w:rsid w:val="00E836B2"/>
    <w:rsid w:val="00E842E6"/>
    <w:rsid w:val="00E84E36"/>
    <w:rsid w:val="00E85FAF"/>
    <w:rsid w:val="00E87461"/>
    <w:rsid w:val="00E9033A"/>
    <w:rsid w:val="00E91156"/>
    <w:rsid w:val="00E91C47"/>
    <w:rsid w:val="00E91CC7"/>
    <w:rsid w:val="00E92BF2"/>
    <w:rsid w:val="00E96EF5"/>
    <w:rsid w:val="00E9742A"/>
    <w:rsid w:val="00EA09D3"/>
    <w:rsid w:val="00EA1EBC"/>
    <w:rsid w:val="00EA24EB"/>
    <w:rsid w:val="00EA334F"/>
    <w:rsid w:val="00EA47A3"/>
    <w:rsid w:val="00EB5AC4"/>
    <w:rsid w:val="00EC1E20"/>
    <w:rsid w:val="00EC2E9F"/>
    <w:rsid w:val="00EC2F57"/>
    <w:rsid w:val="00EC3297"/>
    <w:rsid w:val="00EC77E9"/>
    <w:rsid w:val="00ED2435"/>
    <w:rsid w:val="00ED2D9F"/>
    <w:rsid w:val="00ED6AFC"/>
    <w:rsid w:val="00ED701C"/>
    <w:rsid w:val="00EE1F40"/>
    <w:rsid w:val="00EE3E9D"/>
    <w:rsid w:val="00EE5C93"/>
    <w:rsid w:val="00EE6C05"/>
    <w:rsid w:val="00EF419A"/>
    <w:rsid w:val="00EF517F"/>
    <w:rsid w:val="00F02CF9"/>
    <w:rsid w:val="00F10A51"/>
    <w:rsid w:val="00F115DB"/>
    <w:rsid w:val="00F118F9"/>
    <w:rsid w:val="00F20B07"/>
    <w:rsid w:val="00F23B31"/>
    <w:rsid w:val="00F241FE"/>
    <w:rsid w:val="00F30FFD"/>
    <w:rsid w:val="00F31048"/>
    <w:rsid w:val="00F31717"/>
    <w:rsid w:val="00F31B4E"/>
    <w:rsid w:val="00F31DA5"/>
    <w:rsid w:val="00F3265A"/>
    <w:rsid w:val="00F32807"/>
    <w:rsid w:val="00F337B3"/>
    <w:rsid w:val="00F35642"/>
    <w:rsid w:val="00F41B99"/>
    <w:rsid w:val="00F432F7"/>
    <w:rsid w:val="00F43DCD"/>
    <w:rsid w:val="00F45850"/>
    <w:rsid w:val="00F4677F"/>
    <w:rsid w:val="00F55D3C"/>
    <w:rsid w:val="00F566E2"/>
    <w:rsid w:val="00F5711D"/>
    <w:rsid w:val="00F6234D"/>
    <w:rsid w:val="00F641F7"/>
    <w:rsid w:val="00F674E6"/>
    <w:rsid w:val="00F67D24"/>
    <w:rsid w:val="00F701A5"/>
    <w:rsid w:val="00F72E9C"/>
    <w:rsid w:val="00F7478D"/>
    <w:rsid w:val="00F77371"/>
    <w:rsid w:val="00F80D56"/>
    <w:rsid w:val="00F81FA5"/>
    <w:rsid w:val="00F8308F"/>
    <w:rsid w:val="00F847F6"/>
    <w:rsid w:val="00F919DA"/>
    <w:rsid w:val="00F91D53"/>
    <w:rsid w:val="00F91EC1"/>
    <w:rsid w:val="00F926DB"/>
    <w:rsid w:val="00F92E06"/>
    <w:rsid w:val="00F95343"/>
    <w:rsid w:val="00F9642B"/>
    <w:rsid w:val="00F97AD7"/>
    <w:rsid w:val="00FA1D26"/>
    <w:rsid w:val="00FA474C"/>
    <w:rsid w:val="00FA54A6"/>
    <w:rsid w:val="00FA589A"/>
    <w:rsid w:val="00FA5D9E"/>
    <w:rsid w:val="00FA636A"/>
    <w:rsid w:val="00FB208D"/>
    <w:rsid w:val="00FB40A6"/>
    <w:rsid w:val="00FB5955"/>
    <w:rsid w:val="00FC02DA"/>
    <w:rsid w:val="00FC147B"/>
    <w:rsid w:val="00FC47E6"/>
    <w:rsid w:val="00FC5142"/>
    <w:rsid w:val="00FC5A5B"/>
    <w:rsid w:val="00FC5E8E"/>
    <w:rsid w:val="00FC7BB0"/>
    <w:rsid w:val="00FD0EA4"/>
    <w:rsid w:val="00FD38AE"/>
    <w:rsid w:val="00FD40A7"/>
    <w:rsid w:val="00FD53BC"/>
    <w:rsid w:val="00FE1220"/>
    <w:rsid w:val="00FE176E"/>
    <w:rsid w:val="00FE2FB9"/>
    <w:rsid w:val="00FF19F3"/>
    <w:rsid w:val="00FF5302"/>
    <w:rsid w:val="00FF5EE9"/>
    <w:rsid w:val="00FF75AC"/>
    <w:rsid w:val="00FF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7143F"/>
  <w15:docId w15:val="{8F167EBA-80F1-471F-BBA4-3D6B0818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80"/>
  </w:style>
  <w:style w:type="paragraph" w:styleId="Naslov1">
    <w:name w:val="heading 1"/>
    <w:basedOn w:val="Normal"/>
    <w:next w:val="Normal"/>
    <w:link w:val="Naslov1Char"/>
    <w:uiPriority w:val="99"/>
    <w:qFormat/>
    <w:rsid w:val="00D250D9"/>
    <w:pPr>
      <w:keepNext/>
      <w:keepLines/>
      <w:spacing w:before="480" w:after="0" w:line="276" w:lineRule="auto"/>
      <w:outlineLvl w:val="0"/>
    </w:pPr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paragraph" w:styleId="Naslov2">
    <w:name w:val="heading 2"/>
    <w:basedOn w:val="Normal"/>
    <w:link w:val="Naslov2Char"/>
    <w:uiPriority w:val="99"/>
    <w:qFormat/>
    <w:rsid w:val="004812AF"/>
    <w:pPr>
      <w:spacing w:after="0" w:line="270" w:lineRule="atLeast"/>
      <w:outlineLvl w:val="1"/>
    </w:pPr>
    <w:rPr>
      <w:rFonts w:ascii="Times New Roman" w:eastAsia="Times New Roman" w:hAnsi="Times New Roman" w:cs="Times New Roman"/>
      <w:b/>
      <w:bCs/>
      <w:color w:val="999999"/>
      <w:sz w:val="21"/>
      <w:szCs w:val="21"/>
      <w:lang w:eastAsia="zh-CN"/>
    </w:rPr>
  </w:style>
  <w:style w:type="paragraph" w:styleId="Naslov3">
    <w:name w:val="heading 3"/>
    <w:basedOn w:val="Normal"/>
    <w:next w:val="Normal"/>
    <w:link w:val="Naslov3Char"/>
    <w:uiPriority w:val="99"/>
    <w:qFormat/>
    <w:rsid w:val="00D250D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D250D9"/>
    <w:pPr>
      <w:keepNext/>
      <w:keepLines/>
      <w:spacing w:before="200" w:after="0" w:line="276" w:lineRule="auto"/>
      <w:outlineLvl w:val="3"/>
    </w:pPr>
    <w:rPr>
      <w:rFonts w:ascii="Cambria" w:eastAsia="SimSun" w:hAnsi="Cambria" w:cs="Times New Roman"/>
      <w:b/>
      <w:bCs/>
      <w:i/>
      <w:iCs/>
      <w:color w:val="4F81BD"/>
      <w:lang w:eastAsia="zh-CN"/>
    </w:rPr>
  </w:style>
  <w:style w:type="paragraph" w:styleId="Naslov7">
    <w:name w:val="heading 7"/>
    <w:basedOn w:val="Normal"/>
    <w:next w:val="Normal"/>
    <w:link w:val="Naslov7Char"/>
    <w:uiPriority w:val="99"/>
    <w:qFormat/>
    <w:rsid w:val="00D250D9"/>
    <w:pPr>
      <w:keepNext/>
      <w:keepLines/>
      <w:spacing w:before="200" w:after="0" w:line="276" w:lineRule="auto"/>
      <w:outlineLvl w:val="6"/>
    </w:pPr>
    <w:rPr>
      <w:rFonts w:ascii="Cambria" w:eastAsia="SimSun" w:hAnsi="Cambria" w:cs="Times New Roman"/>
      <w:i/>
      <w:iCs/>
      <w:color w:val="404040"/>
      <w:lang w:eastAsia="zh-CN"/>
    </w:rPr>
  </w:style>
  <w:style w:type="paragraph" w:styleId="Naslov9">
    <w:name w:val="heading 9"/>
    <w:basedOn w:val="Normal"/>
    <w:next w:val="Normal"/>
    <w:link w:val="Naslov9Char"/>
    <w:uiPriority w:val="99"/>
    <w:qFormat/>
    <w:rsid w:val="00D250D9"/>
    <w:pPr>
      <w:keepNext/>
      <w:keepLines/>
      <w:spacing w:before="200" w:after="0" w:line="276" w:lineRule="auto"/>
      <w:outlineLvl w:val="8"/>
    </w:pPr>
    <w:rPr>
      <w:rFonts w:ascii="Cambria" w:eastAsia="SimSun" w:hAnsi="Cambria" w:cs="Times New Roman"/>
      <w:i/>
      <w:iCs/>
      <w:color w:val="404040"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56752"/>
    <w:rPr>
      <w:color w:val="0000FF"/>
      <w:u w:val="single"/>
    </w:rPr>
  </w:style>
  <w:style w:type="table" w:styleId="Reetkatablice">
    <w:name w:val="Table Grid"/>
    <w:basedOn w:val="Obinatablica"/>
    <w:uiPriority w:val="99"/>
    <w:rsid w:val="00A567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99"/>
    <w:qFormat/>
    <w:rsid w:val="00A56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A5675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03DA"/>
  </w:style>
  <w:style w:type="paragraph" w:styleId="Podnoje">
    <w:name w:val="footer"/>
    <w:basedOn w:val="Normal"/>
    <w:link w:val="PodnojeChar"/>
    <w:uiPriority w:val="99"/>
    <w:unhideWhenUsed/>
    <w:rsid w:val="0018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03DA"/>
  </w:style>
  <w:style w:type="paragraph" w:styleId="Odlomakpopisa">
    <w:name w:val="List Paragraph"/>
    <w:basedOn w:val="Normal"/>
    <w:link w:val="OdlomakpopisaChar"/>
    <w:uiPriority w:val="99"/>
    <w:qFormat/>
    <w:rsid w:val="00A758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0C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D7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Obinatablica"/>
    <w:uiPriority w:val="51"/>
    <w:rsid w:val="0062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31">
    <w:name w:val="List Table 4 - Accent 31"/>
    <w:basedOn w:val="Obinatablica"/>
    <w:uiPriority w:val="49"/>
    <w:rsid w:val="00095B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istParagraph1">
    <w:name w:val="List Paragraph1"/>
    <w:basedOn w:val="Normal"/>
    <w:uiPriority w:val="34"/>
    <w:qFormat/>
    <w:rsid w:val="00A278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FieldText">
    <w:name w:val="Field Text"/>
    <w:basedOn w:val="Normal"/>
    <w:uiPriority w:val="99"/>
    <w:rsid w:val="00D6743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Naglaeno">
    <w:name w:val="Strong"/>
    <w:basedOn w:val="Zadanifontodlomka"/>
    <w:uiPriority w:val="99"/>
    <w:qFormat/>
    <w:rsid w:val="00D6743C"/>
    <w:rPr>
      <w:rFonts w:cs="Times New Roman"/>
      <w:b/>
      <w:bCs/>
    </w:rPr>
  </w:style>
  <w:style w:type="character" w:customStyle="1" w:styleId="cit-first-page">
    <w:name w:val="cit-first-page"/>
    <w:basedOn w:val="Zadanifontodlomka"/>
    <w:rsid w:val="00E515F3"/>
  </w:style>
  <w:style w:type="character" w:customStyle="1" w:styleId="cit-sep">
    <w:name w:val="cit-sep"/>
    <w:basedOn w:val="Zadanifontodlomka"/>
    <w:rsid w:val="00E515F3"/>
  </w:style>
  <w:style w:type="character" w:customStyle="1" w:styleId="cit-last-page">
    <w:name w:val="cit-last-page"/>
    <w:basedOn w:val="Zadanifontodlomka"/>
    <w:rsid w:val="00E515F3"/>
  </w:style>
  <w:style w:type="character" w:customStyle="1" w:styleId="slug-metadata-note">
    <w:name w:val="slug-metadata-note"/>
    <w:basedOn w:val="Zadanifontodlomka"/>
    <w:rsid w:val="00E515F3"/>
  </w:style>
  <w:style w:type="paragraph" w:customStyle="1" w:styleId="Default">
    <w:name w:val="Default"/>
    <w:uiPriority w:val="99"/>
    <w:rsid w:val="00881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uiPriority w:val="99"/>
    <w:qFormat/>
    <w:rsid w:val="0047487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GridTable6Colorful11">
    <w:name w:val="Grid Table 6 Colorful11"/>
    <w:basedOn w:val="Obinatablica"/>
    <w:uiPriority w:val="51"/>
    <w:rsid w:val="00332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2">
    <w:name w:val="Grid Table 6 Colorful12"/>
    <w:basedOn w:val="Obinatablica"/>
    <w:uiPriority w:val="51"/>
    <w:rsid w:val="004546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jeloteksta">
    <w:name w:val="Body Text"/>
    <w:basedOn w:val="Normal"/>
    <w:link w:val="TijelotekstaChar"/>
    <w:uiPriority w:val="99"/>
    <w:rsid w:val="00D6742B"/>
    <w:pPr>
      <w:widowControl w:val="0"/>
      <w:spacing w:after="0" w:line="240" w:lineRule="auto"/>
      <w:ind w:left="825" w:hanging="360"/>
    </w:pPr>
    <w:rPr>
      <w:rFonts w:ascii="Arial" w:eastAsia="Calibri" w:hAnsi="Arial" w:cs="Times New Roman"/>
      <w:sz w:val="20"/>
      <w:szCs w:val="20"/>
      <w:lang w:val="en-US"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742B"/>
    <w:rPr>
      <w:rFonts w:ascii="Arial" w:eastAsia="Calibri" w:hAnsi="Arial" w:cs="Times New Roman"/>
      <w:sz w:val="20"/>
      <w:szCs w:val="20"/>
      <w:lang w:val="en-US" w:eastAsia="zh-CN"/>
    </w:rPr>
  </w:style>
  <w:style w:type="paragraph" w:styleId="Podnaslov">
    <w:name w:val="Subtitle"/>
    <w:basedOn w:val="Odlomakpopisa"/>
    <w:next w:val="Normal"/>
    <w:link w:val="PodnaslovChar"/>
    <w:uiPriority w:val="99"/>
    <w:qFormat/>
    <w:rsid w:val="008100B0"/>
    <w:pPr>
      <w:shd w:val="clear" w:color="auto" w:fill="F2F2F2"/>
      <w:tabs>
        <w:tab w:val="num" w:pos="460"/>
      </w:tabs>
      <w:spacing w:before="240" w:after="240" w:line="240" w:lineRule="auto"/>
      <w:ind w:left="218" w:hanging="360"/>
      <w:jc w:val="both"/>
    </w:pPr>
    <w:rPr>
      <w:rFonts w:ascii="Arial" w:eastAsia="Calibri" w:hAnsi="Arial" w:cs="Arial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99"/>
    <w:rsid w:val="008100B0"/>
    <w:rPr>
      <w:rFonts w:ascii="Arial" w:eastAsia="Calibri" w:hAnsi="Arial" w:cs="Arial"/>
      <w:b/>
      <w:sz w:val="24"/>
      <w:szCs w:val="24"/>
      <w:shd w:val="clear" w:color="auto" w:fill="F2F2F2"/>
      <w:lang w:eastAsia="hr-HR"/>
    </w:rPr>
  </w:style>
  <w:style w:type="character" w:customStyle="1" w:styleId="OdlomakpopisaChar">
    <w:name w:val="Odlomak popisa Char"/>
    <w:link w:val="Odlomakpopisa"/>
    <w:uiPriority w:val="99"/>
    <w:locked/>
    <w:rsid w:val="001F09FE"/>
  </w:style>
  <w:style w:type="paragraph" w:styleId="Tekstfusnote">
    <w:name w:val="footnote text"/>
    <w:aliases w:val="Char Char Char,Char Char,Char"/>
    <w:basedOn w:val="Normal"/>
    <w:link w:val="TekstfusnoteChar"/>
    <w:uiPriority w:val="99"/>
    <w:rsid w:val="00975ACC"/>
    <w:pPr>
      <w:keepLines/>
      <w:spacing w:after="240" w:line="200" w:lineRule="atLeast"/>
      <w:jc w:val="both"/>
    </w:pPr>
    <w:rPr>
      <w:rFonts w:ascii="Garamond" w:eastAsia="Times New Roman" w:hAnsi="Garamond" w:cs="Times New Roman"/>
      <w:sz w:val="18"/>
      <w:szCs w:val="20"/>
      <w:lang w:val="en-US" w:eastAsia="zh-CN"/>
    </w:rPr>
  </w:style>
  <w:style w:type="character" w:customStyle="1" w:styleId="TekstfusnoteChar">
    <w:name w:val="Tekst fusnote Char"/>
    <w:aliases w:val="Char Char Char Char,Char Char Char1,Char Char1"/>
    <w:basedOn w:val="Zadanifontodlomka"/>
    <w:link w:val="Tekstfusnote"/>
    <w:uiPriority w:val="99"/>
    <w:rsid w:val="00975ACC"/>
    <w:rPr>
      <w:rFonts w:ascii="Garamond" w:eastAsia="Times New Roman" w:hAnsi="Garamond" w:cs="Times New Roman"/>
      <w:sz w:val="18"/>
      <w:szCs w:val="20"/>
      <w:lang w:val="en-US" w:eastAsia="zh-CN"/>
    </w:rPr>
  </w:style>
  <w:style w:type="paragraph" w:styleId="StandardWeb">
    <w:name w:val="Normal (Web)"/>
    <w:basedOn w:val="Normal"/>
    <w:uiPriority w:val="99"/>
    <w:rsid w:val="00F3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itat">
    <w:name w:val="Quote"/>
    <w:basedOn w:val="Normal"/>
    <w:next w:val="Normal"/>
    <w:link w:val="CitatChar"/>
    <w:uiPriority w:val="99"/>
    <w:qFormat/>
    <w:rsid w:val="000F35AA"/>
    <w:pPr>
      <w:spacing w:after="200" w:line="276" w:lineRule="auto"/>
    </w:pPr>
    <w:rPr>
      <w:rFonts w:ascii="Calibri" w:eastAsia="Calibri" w:hAnsi="Calibri" w:cs="Times New Roman"/>
      <w:i/>
      <w:iCs/>
      <w:color w:val="000000"/>
      <w:lang w:eastAsia="zh-CN"/>
    </w:rPr>
  </w:style>
  <w:style w:type="character" w:customStyle="1" w:styleId="CitatChar">
    <w:name w:val="Citat Char"/>
    <w:basedOn w:val="Zadanifontodlomka"/>
    <w:link w:val="Citat"/>
    <w:uiPriority w:val="99"/>
    <w:rsid w:val="000F35AA"/>
    <w:rPr>
      <w:rFonts w:ascii="Calibri" w:eastAsia="Calibri" w:hAnsi="Calibri" w:cs="Times New Roman"/>
      <w:i/>
      <w:iCs/>
      <w:color w:val="000000"/>
      <w:lang w:eastAsia="zh-CN"/>
    </w:rPr>
  </w:style>
  <w:style w:type="character" w:styleId="Neupadljivoisticanje">
    <w:name w:val="Subtle Emphasis"/>
    <w:basedOn w:val="Zadanifontodlomka"/>
    <w:uiPriority w:val="99"/>
    <w:qFormat/>
    <w:rsid w:val="000F35AA"/>
    <w:rPr>
      <w:rFonts w:cs="Times New Roman"/>
      <w:i/>
      <w:iCs/>
      <w:color w:val="808080"/>
    </w:rPr>
  </w:style>
  <w:style w:type="table" w:customStyle="1" w:styleId="GridTable2-Accent31">
    <w:name w:val="Grid Table 2 - Accent 31"/>
    <w:basedOn w:val="Obinatablica"/>
    <w:uiPriority w:val="47"/>
    <w:rsid w:val="00455A3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slov2Char">
    <w:name w:val="Naslov 2 Char"/>
    <w:basedOn w:val="Zadanifontodlomka"/>
    <w:link w:val="Naslov2"/>
    <w:uiPriority w:val="99"/>
    <w:rsid w:val="004812AF"/>
    <w:rPr>
      <w:rFonts w:ascii="Times New Roman" w:eastAsia="Times New Roman" w:hAnsi="Times New Roman" w:cs="Times New Roman"/>
      <w:b/>
      <w:bCs/>
      <w:color w:val="999999"/>
      <w:sz w:val="21"/>
      <w:szCs w:val="21"/>
      <w:lang w:eastAsia="zh-CN"/>
    </w:rPr>
  </w:style>
  <w:style w:type="character" w:customStyle="1" w:styleId="Naslov1Char">
    <w:name w:val="Naslov 1 Char"/>
    <w:basedOn w:val="Zadanifontodlomka"/>
    <w:link w:val="Naslov1"/>
    <w:uiPriority w:val="99"/>
    <w:rsid w:val="00D250D9"/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250D9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D250D9"/>
    <w:rPr>
      <w:rFonts w:ascii="Cambria" w:eastAsia="SimSun" w:hAnsi="Cambria" w:cs="Times New Roman"/>
      <w:b/>
      <w:bCs/>
      <w:i/>
      <w:iCs/>
      <w:color w:val="4F81BD"/>
      <w:lang w:eastAsia="zh-CN"/>
    </w:rPr>
  </w:style>
  <w:style w:type="character" w:customStyle="1" w:styleId="Naslov7Char">
    <w:name w:val="Naslov 7 Char"/>
    <w:basedOn w:val="Zadanifontodlomka"/>
    <w:link w:val="Naslov7"/>
    <w:uiPriority w:val="99"/>
    <w:rsid w:val="00D250D9"/>
    <w:rPr>
      <w:rFonts w:ascii="Cambria" w:eastAsia="SimSun" w:hAnsi="Cambria" w:cs="Times New Roman"/>
      <w:i/>
      <w:iCs/>
      <w:color w:val="404040"/>
      <w:lang w:eastAsia="zh-CN"/>
    </w:rPr>
  </w:style>
  <w:style w:type="character" w:customStyle="1" w:styleId="Naslov9Char">
    <w:name w:val="Naslov 9 Char"/>
    <w:basedOn w:val="Zadanifontodlomka"/>
    <w:link w:val="Naslov9"/>
    <w:uiPriority w:val="99"/>
    <w:rsid w:val="00D250D9"/>
    <w:rPr>
      <w:rFonts w:ascii="Cambria" w:eastAsia="SimSun" w:hAnsi="Cambria" w:cs="Times New Roman"/>
      <w:i/>
      <w:iCs/>
      <w:color w:val="404040"/>
      <w:sz w:val="20"/>
      <w:szCs w:val="20"/>
      <w:lang w:eastAsia="zh-CN"/>
    </w:rPr>
  </w:style>
  <w:style w:type="paragraph" w:customStyle="1" w:styleId="Tekstprvipasus">
    <w:name w:val="Tekst: prvi pasus"/>
    <w:basedOn w:val="Normal"/>
    <w:next w:val="Normal"/>
    <w:uiPriority w:val="99"/>
    <w:rsid w:val="00D250D9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  <w:lang w:eastAsia="zh-CN"/>
    </w:rPr>
  </w:style>
  <w:style w:type="paragraph" w:customStyle="1" w:styleId="Tekstpasuskojinijeprvi">
    <w:name w:val="Tekst: pasus koji nije prvi"/>
    <w:basedOn w:val="Normal"/>
    <w:uiPriority w:val="99"/>
    <w:rsid w:val="00D250D9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 w:eastAsia="zh-CN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rsid w:val="00D250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D250D9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rsid w:val="00D250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">
    <w:name w:val="z-dno obrasca Char"/>
    <w:basedOn w:val="Zadanifontodlomka"/>
    <w:link w:val="z-dnoobrasca"/>
    <w:uiPriority w:val="99"/>
    <w:rsid w:val="00D250D9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HeaderLeft">
    <w:name w:val="Header Left"/>
    <w:basedOn w:val="Zaglavlje"/>
    <w:uiPriority w:val="99"/>
    <w:rsid w:val="00D250D9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 w:cs="Times New Roman"/>
      <w:color w:val="7F7F7F"/>
      <w:sz w:val="20"/>
      <w:szCs w:val="20"/>
      <w:lang w:val="en-US" w:eastAsia="ja-JP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D250D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zh-CN"/>
    </w:rPr>
  </w:style>
  <w:style w:type="character" w:customStyle="1" w:styleId="NaglaencitatChar">
    <w:name w:val="Naglašen citat Char"/>
    <w:basedOn w:val="Zadanifontodlomka"/>
    <w:link w:val="Naglaencitat"/>
    <w:uiPriority w:val="99"/>
    <w:rsid w:val="00D250D9"/>
    <w:rPr>
      <w:rFonts w:ascii="Calibri" w:eastAsia="Calibri" w:hAnsi="Calibri" w:cs="Times New Roman"/>
      <w:b/>
      <w:bCs/>
      <w:i/>
      <w:iCs/>
      <w:color w:val="4F81BD"/>
      <w:lang w:eastAsia="zh-CN"/>
    </w:rPr>
  </w:style>
  <w:style w:type="paragraph" w:customStyle="1" w:styleId="t-10-9-kurz-s">
    <w:name w:val="t-10-9-kurz-s"/>
    <w:basedOn w:val="Normal"/>
    <w:uiPriority w:val="99"/>
    <w:rsid w:val="00D250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customStyle="1" w:styleId="clanak">
    <w:name w:val="clanak"/>
    <w:basedOn w:val="Normal"/>
    <w:uiPriority w:val="99"/>
    <w:rsid w:val="00D250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-9-8">
    <w:name w:val="t-9-8"/>
    <w:basedOn w:val="Normal"/>
    <w:uiPriority w:val="99"/>
    <w:rsid w:val="00D2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erencafusnote">
    <w:name w:val="footnote reference"/>
    <w:basedOn w:val="Zadanifontodlomka"/>
    <w:uiPriority w:val="99"/>
    <w:rsid w:val="00D250D9"/>
    <w:rPr>
      <w:rFonts w:cs="Times New Roman"/>
      <w:vertAlign w:val="superscript"/>
    </w:rPr>
  </w:style>
  <w:style w:type="character" w:customStyle="1" w:styleId="reference-text">
    <w:name w:val="reference-text"/>
    <w:basedOn w:val="Zadanifontodlomka"/>
    <w:uiPriority w:val="99"/>
    <w:rsid w:val="00D250D9"/>
    <w:rPr>
      <w:rFonts w:cs="Times New Roman"/>
    </w:rPr>
  </w:style>
  <w:style w:type="paragraph" w:styleId="Obinitekst">
    <w:name w:val="Plain Text"/>
    <w:basedOn w:val="Normal"/>
    <w:link w:val="ObinitekstChar"/>
    <w:uiPriority w:val="99"/>
    <w:semiHidden/>
    <w:rsid w:val="00D250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250D9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Istaknuto">
    <w:name w:val="Emphasis"/>
    <w:basedOn w:val="Zadanifontodlomka"/>
    <w:uiPriority w:val="99"/>
    <w:qFormat/>
    <w:rsid w:val="00D250D9"/>
    <w:rPr>
      <w:rFonts w:cs="Times New Roman"/>
      <w:i/>
      <w:iCs/>
    </w:rPr>
  </w:style>
  <w:style w:type="table" w:customStyle="1" w:styleId="MediumShading21">
    <w:name w:val="Medium Shading 21"/>
    <w:basedOn w:val="Obinatablica"/>
    <w:uiPriority w:val="99"/>
    <w:rsid w:val="00D250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Obinatablica"/>
    <w:uiPriority w:val="99"/>
    <w:rsid w:val="00D250D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omecole">
    <w:name w:val="nom_ecole"/>
    <w:basedOn w:val="Zadanifontodlomka"/>
    <w:uiPriority w:val="99"/>
    <w:rsid w:val="00D250D9"/>
    <w:rPr>
      <w:rFonts w:cs="Times New Roman"/>
    </w:rPr>
  </w:style>
  <w:style w:type="character" w:customStyle="1" w:styleId="nomprogramme">
    <w:name w:val="nom_programme"/>
    <w:basedOn w:val="Zadanifontodlomka"/>
    <w:uiPriority w:val="99"/>
    <w:rsid w:val="00D250D9"/>
    <w:rPr>
      <w:rFonts w:cs="Times New Roman"/>
    </w:rPr>
  </w:style>
  <w:style w:type="character" w:customStyle="1" w:styleId="grandtitre">
    <w:name w:val="grand_titre"/>
    <w:basedOn w:val="Zadanifontodlomka"/>
    <w:uiPriority w:val="99"/>
    <w:rsid w:val="00D250D9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rsid w:val="00D250D9"/>
    <w:pPr>
      <w:spacing w:after="100" w:line="276" w:lineRule="auto"/>
    </w:pPr>
    <w:rPr>
      <w:rFonts w:ascii="Calibri" w:eastAsia="Calibri" w:hAnsi="Calibri" w:cs="Times New Roman"/>
      <w:lang w:eastAsia="zh-CN"/>
    </w:rPr>
  </w:style>
  <w:style w:type="character" w:customStyle="1" w:styleId="apple-converted-space">
    <w:name w:val="apple-converted-space"/>
    <w:basedOn w:val="Zadanifontodlomka"/>
    <w:uiPriority w:val="99"/>
    <w:rsid w:val="00D250D9"/>
    <w:rPr>
      <w:rFonts w:cs="Times New Roman"/>
    </w:rPr>
  </w:style>
  <w:style w:type="paragraph" w:customStyle="1" w:styleId="CVNormal">
    <w:name w:val="CV Normal"/>
    <w:basedOn w:val="Normal"/>
    <w:uiPriority w:val="99"/>
    <w:rsid w:val="00D250D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uiPriority w:val="99"/>
    <w:rsid w:val="00D250D9"/>
    <w:pPr>
      <w:spacing w:before="74"/>
    </w:pPr>
  </w:style>
  <w:style w:type="paragraph" w:customStyle="1" w:styleId="OiaeaeiYiio2">
    <w:name w:val="O?ia eaeiYiio 2"/>
    <w:basedOn w:val="Normal"/>
    <w:uiPriority w:val="99"/>
    <w:rsid w:val="00D250D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val="en-US" w:eastAsia="hr-HR"/>
    </w:rPr>
  </w:style>
  <w:style w:type="paragraph" w:customStyle="1" w:styleId="PuceBleue">
    <w:name w:val="Puce Bleue"/>
    <w:basedOn w:val="Normal"/>
    <w:uiPriority w:val="99"/>
    <w:rsid w:val="00D250D9"/>
    <w:pPr>
      <w:numPr>
        <w:numId w:val="28"/>
      </w:numPr>
      <w:tabs>
        <w:tab w:val="left" w:pos="924"/>
      </w:tabs>
      <w:spacing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n-GB" w:eastAsia="fr-FR"/>
    </w:rPr>
  </w:style>
  <w:style w:type="paragraph" w:customStyle="1" w:styleId="DrapeauGauche">
    <w:name w:val="Drapeau Gauche"/>
    <w:basedOn w:val="Normal"/>
    <w:next w:val="Normal"/>
    <w:uiPriority w:val="99"/>
    <w:rsid w:val="00D250D9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DrapeauDroit">
    <w:name w:val="Drapeau Droit"/>
    <w:basedOn w:val="Normal"/>
    <w:uiPriority w:val="99"/>
    <w:rsid w:val="00D250D9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Brojevi">
    <w:name w:val="List Number"/>
    <w:basedOn w:val="Normal"/>
    <w:uiPriority w:val="99"/>
    <w:rsid w:val="00D250D9"/>
    <w:pPr>
      <w:tabs>
        <w:tab w:val="num" w:pos="460"/>
        <w:tab w:val="num" w:pos="720"/>
      </w:tabs>
      <w:spacing w:before="60" w:after="60" w:line="260" w:lineRule="exact"/>
      <w:ind w:left="460" w:hanging="360"/>
    </w:pPr>
    <w:rPr>
      <w:rFonts w:ascii="Arial" w:eastAsia="Times New Roman" w:hAnsi="Arial" w:cs="Times New Roman"/>
      <w:b/>
      <w:i/>
      <w:sz w:val="20"/>
      <w:szCs w:val="20"/>
      <w:lang w:val="fr-FR" w:eastAsia="fr-FR"/>
    </w:rPr>
  </w:style>
  <w:style w:type="paragraph" w:customStyle="1" w:styleId="Nom">
    <w:name w:val="Nom"/>
    <w:basedOn w:val="Naslov9"/>
    <w:uiPriority w:val="99"/>
    <w:rsid w:val="00D250D9"/>
    <w:pPr>
      <w:keepLines w:val="0"/>
      <w:tabs>
        <w:tab w:val="left" w:pos="360"/>
        <w:tab w:val="left" w:pos="426"/>
        <w:tab w:val="left" w:pos="2410"/>
      </w:tabs>
      <w:spacing w:before="60" w:after="60" w:line="260" w:lineRule="exact"/>
    </w:pPr>
    <w:rPr>
      <w:rFonts w:ascii="Arial" w:eastAsia="Times New Roman" w:hAnsi="Arial"/>
      <w:b/>
      <w:i w:val="0"/>
      <w:iCs w:val="0"/>
      <w:caps/>
      <w:color w:val="auto"/>
      <w:lang w:val="en-GB" w:eastAsia="fr-FR"/>
    </w:rPr>
  </w:style>
  <w:style w:type="paragraph" w:customStyle="1" w:styleId="Dtails">
    <w:name w:val="Détails"/>
    <w:basedOn w:val="Zaglavlje"/>
    <w:uiPriority w:val="99"/>
    <w:rsid w:val="00D250D9"/>
    <w:pPr>
      <w:tabs>
        <w:tab w:val="clear" w:pos="4536"/>
        <w:tab w:val="clear" w:pos="9072"/>
        <w:tab w:val="left" w:pos="360"/>
        <w:tab w:val="left" w:pos="426"/>
        <w:tab w:val="left" w:pos="1843"/>
        <w:tab w:val="left" w:pos="2410"/>
      </w:tabs>
      <w:spacing w:before="60" w:after="60" w:line="260" w:lineRule="exact"/>
    </w:pPr>
    <w:rPr>
      <w:rFonts w:ascii="Arial" w:eastAsia="Times New Roman" w:hAnsi="Arial" w:cs="Times New Roman"/>
      <w:b/>
      <w:color w:val="000000"/>
      <w:sz w:val="20"/>
      <w:szCs w:val="20"/>
      <w:lang w:val="en-GB" w:eastAsia="fr-FR"/>
    </w:rPr>
  </w:style>
  <w:style w:type="paragraph" w:customStyle="1" w:styleId="PuceGriseFormation">
    <w:name w:val="Puce Grise Formation"/>
    <w:basedOn w:val="Normal"/>
    <w:next w:val="Normal"/>
    <w:uiPriority w:val="99"/>
    <w:rsid w:val="00D250D9"/>
    <w:pPr>
      <w:numPr>
        <w:numId w:val="30"/>
      </w:numPr>
      <w:tabs>
        <w:tab w:val="left" w:pos="357"/>
      </w:tabs>
      <w:spacing w:before="60" w:after="60" w:line="260" w:lineRule="exact"/>
      <w:ind w:right="85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IntitulLangues">
    <w:name w:val="Intitulé Langues"/>
    <w:basedOn w:val="Normal"/>
    <w:next w:val="Normal"/>
    <w:uiPriority w:val="99"/>
    <w:rsid w:val="00D250D9"/>
    <w:pPr>
      <w:spacing w:before="60" w:after="60" w:line="260" w:lineRule="exact"/>
      <w:jc w:val="center"/>
    </w:pPr>
    <w:rPr>
      <w:rFonts w:ascii="Arial" w:eastAsia="Times New Roman" w:hAnsi="Arial" w:cs="Times New Roman"/>
      <w:i/>
      <w:sz w:val="20"/>
      <w:szCs w:val="20"/>
      <w:lang w:val="en-GB" w:eastAsia="fr-FR"/>
    </w:rPr>
  </w:style>
  <w:style w:type="paragraph" w:customStyle="1" w:styleId="Langues">
    <w:name w:val="Langues"/>
    <w:basedOn w:val="Normal"/>
    <w:next w:val="Normal"/>
    <w:uiPriority w:val="99"/>
    <w:rsid w:val="00D250D9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NiveauLangue">
    <w:name w:val="Niveau Langue"/>
    <w:basedOn w:val="Normal"/>
    <w:next w:val="Normal"/>
    <w:uiPriority w:val="99"/>
    <w:rsid w:val="00D250D9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customStyle="1" w:styleId="IntitulExprience3">
    <w:name w:val="Intitulé Expérience 3"/>
    <w:basedOn w:val="IntitulLangues"/>
    <w:next w:val="Normal"/>
    <w:uiPriority w:val="99"/>
    <w:rsid w:val="00D250D9"/>
    <w:pPr>
      <w:spacing w:after="0" w:line="240" w:lineRule="auto"/>
    </w:pPr>
  </w:style>
  <w:style w:type="paragraph" w:customStyle="1" w:styleId="PuceRougeExprience">
    <w:name w:val="Puce Rouge Expérience"/>
    <w:basedOn w:val="Naslov7"/>
    <w:uiPriority w:val="99"/>
    <w:rsid w:val="00D250D9"/>
    <w:pPr>
      <w:keepLines w:val="0"/>
      <w:numPr>
        <w:numId w:val="29"/>
      </w:numPr>
      <w:tabs>
        <w:tab w:val="left" w:pos="284"/>
      </w:tabs>
      <w:spacing w:before="60" w:after="60" w:line="260" w:lineRule="exact"/>
      <w:ind w:left="360" w:hanging="360"/>
    </w:pPr>
    <w:rPr>
      <w:rFonts w:ascii="Arial" w:eastAsia="Times New Roman" w:hAnsi="Arial"/>
      <w:b/>
      <w:i w:val="0"/>
      <w:iCs w:val="0"/>
      <w:color w:val="auto"/>
      <w:sz w:val="20"/>
      <w:szCs w:val="20"/>
      <w:lang w:val="en-GB" w:eastAsia="fr-FR"/>
    </w:rPr>
  </w:style>
  <w:style w:type="paragraph" w:customStyle="1" w:styleId="Eaoaeaa">
    <w:name w:val="Eaoae?aa"/>
    <w:basedOn w:val="Normal"/>
    <w:uiPriority w:val="99"/>
    <w:rsid w:val="00D250D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hps">
    <w:name w:val="hps"/>
    <w:basedOn w:val="Zadanifontodlomka"/>
    <w:uiPriority w:val="99"/>
    <w:rsid w:val="00D250D9"/>
    <w:rPr>
      <w:rFonts w:cs="Times New Roman"/>
    </w:rPr>
  </w:style>
  <w:style w:type="character" w:styleId="Tekstrezerviranogmjesta">
    <w:name w:val="Placeholder Text"/>
    <w:basedOn w:val="Zadanifontodlomka"/>
    <w:uiPriority w:val="99"/>
    <w:semiHidden/>
    <w:rsid w:val="00D250D9"/>
    <w:rPr>
      <w:rFonts w:cs="Times New Roman"/>
      <w:color w:val="808080"/>
    </w:rPr>
  </w:style>
  <w:style w:type="character" w:styleId="Referencakomentara">
    <w:name w:val="annotation reference"/>
    <w:basedOn w:val="Zadanifontodlomka"/>
    <w:uiPriority w:val="99"/>
    <w:semiHidden/>
    <w:rsid w:val="00D250D9"/>
    <w:rPr>
      <w:rFonts w:cs="Times New Roman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rsid w:val="00D250D9"/>
    <w:pPr>
      <w:spacing w:after="20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50D9"/>
    <w:rPr>
      <w:rFonts w:ascii="Calibri" w:eastAsia="Calibri" w:hAnsi="Calibri" w:cs="Times New Roman"/>
      <w:sz w:val="24"/>
      <w:szCs w:val="24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D250D9"/>
    <w:rPr>
      <w:b/>
      <w:bCs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50D9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rsid w:val="00D250D9"/>
    <w:pPr>
      <w:spacing w:after="120" w:line="276" w:lineRule="auto"/>
      <w:ind w:left="283"/>
    </w:pPr>
    <w:rPr>
      <w:rFonts w:ascii="Calibri" w:eastAsia="SimSun" w:hAnsi="Calibri" w:cs="Times New Roman"/>
      <w:sz w:val="24"/>
      <w:szCs w:val="24"/>
      <w:lang w:eastAsia="ko-K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D250D9"/>
    <w:rPr>
      <w:rFonts w:ascii="Calibri" w:eastAsia="SimSun" w:hAnsi="Calibri" w:cs="Times New Roman"/>
      <w:sz w:val="24"/>
      <w:szCs w:val="24"/>
      <w:lang w:eastAsia="ko-KR"/>
    </w:rPr>
  </w:style>
  <w:style w:type="paragraph" w:styleId="Bibliografija">
    <w:name w:val="Bibliography"/>
    <w:basedOn w:val="Normal"/>
    <w:next w:val="Normal"/>
    <w:uiPriority w:val="99"/>
    <w:rsid w:val="00D250D9"/>
    <w:pPr>
      <w:spacing w:after="200" w:line="276" w:lineRule="auto"/>
    </w:pPr>
    <w:rPr>
      <w:rFonts w:ascii="Calibri" w:eastAsia="SimSun" w:hAnsi="Calibri" w:cs="Times New Roman"/>
      <w:noProof/>
      <w:sz w:val="24"/>
      <w:szCs w:val="24"/>
      <w:lang w:eastAsia="ko-KR"/>
    </w:rPr>
  </w:style>
  <w:style w:type="table" w:customStyle="1" w:styleId="Calendar1">
    <w:name w:val="Calendar 1"/>
    <w:uiPriority w:val="99"/>
    <w:rsid w:val="00D250D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brajanjeradova2Char">
    <w:name w:val="nabrajanje radova 2 Char"/>
    <w:basedOn w:val="Zadanifontodlomka"/>
    <w:link w:val="nabrajanjeradova2"/>
    <w:uiPriority w:val="99"/>
    <w:locked/>
    <w:rsid w:val="00D250D9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nabrajanjeradova2">
    <w:name w:val="nabrajanje radova 2"/>
    <w:basedOn w:val="Normal"/>
    <w:link w:val="nabrajanjeradova2Char"/>
    <w:uiPriority w:val="99"/>
    <w:rsid w:val="00D250D9"/>
    <w:pPr>
      <w:numPr>
        <w:numId w:val="31"/>
      </w:numPr>
      <w:spacing w:before="480" w:after="240" w:line="276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table" w:styleId="Srednjipopis2-Isticanje1">
    <w:name w:val="Medium List 2 Accent 1"/>
    <w:basedOn w:val="Obinatablica"/>
    <w:uiPriority w:val="99"/>
    <w:rsid w:val="00D250D9"/>
    <w:pPr>
      <w:spacing w:after="0" w:line="240" w:lineRule="auto"/>
    </w:pPr>
    <w:rPr>
      <w:rFonts w:ascii="Cambria" w:eastAsia="SimSun" w:hAnsi="Cambria" w:cs="Times New Roman"/>
      <w:color w:val="000000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Obinatablica"/>
    <w:uiPriority w:val="99"/>
    <w:rsid w:val="00D250D9"/>
    <w:pPr>
      <w:spacing w:after="0" w:line="240" w:lineRule="auto"/>
    </w:pPr>
    <w:rPr>
      <w:rFonts w:ascii="Cambria" w:eastAsia="SimSu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Svijetlipopis-Isticanje3">
    <w:name w:val="Light List Accent 3"/>
    <w:basedOn w:val="Obinatablica"/>
    <w:uiPriority w:val="99"/>
    <w:rsid w:val="00D250D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lijeenaHiperveza">
    <w:name w:val="FollowedHyperlink"/>
    <w:basedOn w:val="Zadanifontodlomka"/>
    <w:uiPriority w:val="99"/>
    <w:semiHidden/>
    <w:rsid w:val="00D250D9"/>
    <w:rPr>
      <w:rFonts w:cs="Times New Roman"/>
      <w:color w:val="800080"/>
      <w:u w:val="single"/>
    </w:rPr>
  </w:style>
  <w:style w:type="table" w:customStyle="1" w:styleId="Reetkatablice2">
    <w:name w:val="Rešetka tablice2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riterij">
    <w:name w:val="kriterij"/>
    <w:basedOn w:val="Zadanifontodlomka"/>
    <w:uiPriority w:val="99"/>
    <w:rsid w:val="00D250D9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semiHidden/>
    <w:rsid w:val="00D250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RGaramondBold" w:eastAsia="Times New Roman" w:hAnsi="HRGaramondBold" w:cs="Times New Roman"/>
      <w:color w:val="0000FF"/>
      <w:spacing w:val="-3"/>
      <w:sz w:val="24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D250D9"/>
    <w:rPr>
      <w:rFonts w:ascii="HRGaramondBold" w:eastAsia="Times New Roman" w:hAnsi="HRGaramondBold" w:cs="Times New Roman"/>
      <w:color w:val="0000FF"/>
      <w:spacing w:val="-3"/>
      <w:sz w:val="24"/>
      <w:szCs w:val="20"/>
      <w:lang w:val="en-US"/>
    </w:rPr>
  </w:style>
  <w:style w:type="paragraph" w:customStyle="1" w:styleId="Pa2">
    <w:name w:val="Pa2"/>
    <w:basedOn w:val="Default"/>
    <w:next w:val="Default"/>
    <w:uiPriority w:val="99"/>
    <w:rsid w:val="00D250D9"/>
    <w:pPr>
      <w:spacing w:line="181" w:lineRule="atLeast"/>
    </w:pPr>
    <w:rPr>
      <w:rFonts w:ascii="Calibri" w:eastAsia="Times New Roman" w:hAnsi="Calibri" w:cs="Calibri"/>
      <w:lang w:val="en-US" w:eastAsia="zh-CN"/>
    </w:rPr>
  </w:style>
  <w:style w:type="paragraph" w:customStyle="1" w:styleId="NoSpacing1">
    <w:name w:val="No Spacing1"/>
    <w:uiPriority w:val="99"/>
    <w:rsid w:val="00D250D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ListParagraph2">
    <w:name w:val="List Paragraph2"/>
    <w:basedOn w:val="Normal"/>
    <w:uiPriority w:val="99"/>
    <w:rsid w:val="00D250D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Light1">
    <w:name w:val="Table Grid Light1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2">
    <w:name w:val="Grid Table Light2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3">
    <w:name w:val="Grid Table Light3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4">
    <w:name w:val="Grid Table Light4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1">
    <w:name w:val="Svijetla rešetka tablice1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2">
    <w:name w:val="Table Grid Light12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uiPriority w:val="99"/>
    <w:rsid w:val="00D2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uiPriority w:val="99"/>
    <w:rsid w:val="00D250D9"/>
  </w:style>
  <w:style w:type="character" w:customStyle="1" w:styleId="eop">
    <w:name w:val="eop"/>
    <w:uiPriority w:val="99"/>
    <w:rsid w:val="00D250D9"/>
  </w:style>
  <w:style w:type="character" w:customStyle="1" w:styleId="spellingerror">
    <w:name w:val="spellingerror"/>
    <w:uiPriority w:val="99"/>
    <w:rsid w:val="00D250D9"/>
  </w:style>
  <w:style w:type="table" w:customStyle="1" w:styleId="TableGridLight13">
    <w:name w:val="Table Grid Light13"/>
    <w:uiPriority w:val="99"/>
    <w:rsid w:val="00D2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tablice11">
    <w:name w:val="Svijetla rešetka tablice11"/>
    <w:basedOn w:val="Obinatablica"/>
    <w:uiPriority w:val="40"/>
    <w:rsid w:val="00D250D9"/>
    <w:pPr>
      <w:spacing w:after="0" w:line="240" w:lineRule="auto"/>
    </w:pPr>
    <w:rPr>
      <w:rFonts w:ascii="Times New Roman" w:eastAsia="Times New Roman" w:hAnsi="Times New Roman" w:cs="Times New Roman"/>
      <w:lang w:eastAsia="zh-C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zija">
    <w:name w:val="Revision"/>
    <w:hidden/>
    <w:uiPriority w:val="99"/>
    <w:semiHidden/>
    <w:rsid w:val="00D250D9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infovalue">
    <w:name w:val="info_value"/>
    <w:basedOn w:val="Zadanifontodlomka"/>
    <w:rsid w:val="005B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s.hr" TargetMode="External"/><Relationship Id="rId13" Type="http://schemas.openxmlformats.org/officeDocument/2006/relationships/hyperlink" Target="http://www.cjelozivotno-ucenj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ademia.edu/112862406/Supporting_Teacher_Educators_for_better_learning_outcom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defop.europa.eu/en/news/common-european-principles-teacher-competences-and-qualific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935/rsp.v25i1.14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97811191724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B956B-C940-4A65-91B6-984A939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10402</Words>
  <Characters>59294</Characters>
  <Application>Microsoft Office Word</Application>
  <DocSecurity>0</DocSecurity>
  <Lines>494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skragulj</dc:creator>
  <cp:lastModifiedBy>Korisnik</cp:lastModifiedBy>
  <cp:revision>2</cp:revision>
  <cp:lastPrinted>2026-01-08T09:33:00Z</cp:lastPrinted>
  <dcterms:created xsi:type="dcterms:W3CDTF">2026-01-14T10:41:00Z</dcterms:created>
  <dcterms:modified xsi:type="dcterms:W3CDTF">2026-01-14T10:41:00Z</dcterms:modified>
</cp:coreProperties>
</file>