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42954" w14:paraId="5E2117E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4CCEA0F" w14:textId="77777777" w:rsidR="00E42954" w:rsidRDefault="00A95DE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43C088F" w14:textId="77777777" w:rsidR="00E42954" w:rsidRDefault="00A95DE0">
            <w:pPr>
              <w:spacing w:after="0" w:line="240" w:lineRule="auto"/>
            </w:pPr>
            <w:r>
              <w:t>22486</w:t>
            </w:r>
          </w:p>
        </w:tc>
      </w:tr>
      <w:tr w:rsidR="00E42954" w14:paraId="598F09D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69E334F" w14:textId="77777777" w:rsidR="00E42954" w:rsidRDefault="00A95DE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E23415A" w14:textId="77777777" w:rsidR="00E42954" w:rsidRDefault="00A95DE0">
            <w:pPr>
              <w:spacing w:after="0" w:line="240" w:lineRule="auto"/>
            </w:pPr>
            <w:r>
              <w:t>Sveučilište Josipa Jurja Strossmayera u Osijeku, Fakultet za odgojne i obrazovne znanosti</w:t>
            </w:r>
          </w:p>
        </w:tc>
      </w:tr>
      <w:tr w:rsidR="00E42954" w14:paraId="2F41CB9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F7A39FA" w14:textId="77777777" w:rsidR="00E42954" w:rsidRDefault="00A95DE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F0F0BBA" w14:textId="77777777" w:rsidR="00E42954" w:rsidRDefault="00A95DE0">
            <w:pPr>
              <w:spacing w:after="0" w:line="240" w:lineRule="auto"/>
            </w:pPr>
            <w:r>
              <w:t>11</w:t>
            </w:r>
          </w:p>
        </w:tc>
      </w:tr>
    </w:tbl>
    <w:p w14:paraId="0A2C44CA" w14:textId="77777777" w:rsidR="00E42954" w:rsidRDefault="00A95DE0">
      <w:r>
        <w:br/>
      </w:r>
    </w:p>
    <w:p w14:paraId="5F57A032" w14:textId="77777777" w:rsidR="00E42954" w:rsidRDefault="00A95DE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FA97B73" w14:textId="77777777" w:rsidR="00E42954" w:rsidRDefault="00A95DE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3F1CA16" w14:textId="77777777" w:rsidR="00E42954" w:rsidRDefault="00A95DE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DE289A1" w14:textId="77777777" w:rsidR="00E42954" w:rsidRDefault="00E42954"/>
    <w:p w14:paraId="06C6C4F3" w14:textId="77777777" w:rsidR="00E42954" w:rsidRDefault="00A95DE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27E617E" w14:textId="77777777" w:rsidR="00E42954" w:rsidRDefault="00A95DE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2954" w14:paraId="35E34B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ECFA1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01772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066F4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A5FC1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84309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07487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2954" w14:paraId="4A4F0A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48858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AF93BF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4094A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A51BF3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4.763.760,80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2DF85D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5.736.939,82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E05BD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  <w:tr w:rsidR="00E42954" w14:paraId="4C4034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132CC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16A576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6622E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814F08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4.608.565,33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C1DB51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5.717.864,29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7A48A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124,1</w:t>
            </w:r>
          </w:p>
        </w:tc>
      </w:tr>
      <w:tr w:rsidR="00E42954" w14:paraId="188691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9E6FD" w14:textId="77777777" w:rsidR="00E42954" w:rsidRDefault="00E429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8F5A5E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8A958D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980E0C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155.195,47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5FDBAB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19.075,53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B0BF4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12,3</w:t>
            </w:r>
          </w:p>
        </w:tc>
      </w:tr>
      <w:tr w:rsidR="00E42954" w14:paraId="55700E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6BFCC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48E042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01439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A4BD27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F950F8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3FEBA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42954" w14:paraId="57BB36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99778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94ADE3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FA864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BF6BD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51.407,55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45BEF2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83.197,97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B47B9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161,8</w:t>
            </w:r>
          </w:p>
        </w:tc>
      </w:tr>
      <w:tr w:rsidR="00E42954" w14:paraId="6131D7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EA7ED" w14:textId="77777777" w:rsidR="00E42954" w:rsidRDefault="00E429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ED17B2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2F762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C93DC5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51.407,55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53A03C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83.197,97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6E666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161,8</w:t>
            </w:r>
          </w:p>
        </w:tc>
      </w:tr>
      <w:tr w:rsidR="00E42954" w14:paraId="620EE4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A3000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805B25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</w:t>
            </w:r>
            <w:r>
              <w:rPr>
                <w:sz w:val="18"/>
              </w:rPr>
              <w:t>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3590E7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04CE80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72E382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8ED85A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42954" w14:paraId="7ED9C5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9093C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942AF3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07256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6F20B6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46CD4B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E94A7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42954" w14:paraId="3E8B39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5277B" w14:textId="77777777" w:rsidR="00E42954" w:rsidRDefault="00E429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48588D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9DBE9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F64673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F9643A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6AC41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42954" w14:paraId="0C11CC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32F8E0" w14:textId="77777777" w:rsidR="00E42954" w:rsidRDefault="00E429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8294D3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4286A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DF221A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2C371C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64.122,44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AE3CC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1E0E81F" w14:textId="77777777" w:rsidR="00E42954" w:rsidRDefault="00E42954">
      <w:pPr>
        <w:spacing w:after="0"/>
      </w:pPr>
    </w:p>
    <w:p w14:paraId="4C35B382" w14:textId="77777777" w:rsidR="00E42954" w:rsidRDefault="00A95DE0" w:rsidP="00A95DE0">
      <w:pPr>
        <w:jc w:val="both"/>
      </w:pPr>
      <w:r>
        <w:t>Fakultet za odgojne i obrazovne znanosti je javno visoko učilište u sastavu Sveučilišta Josipa Jurja Strossmayera u Osijeku. Osnovna djelatnost Fakulteta je visoko obrazovanje i znanost. Najvećim dijelom se financira iz državnoga proračuna Republike Hrvats</w:t>
      </w:r>
      <w:r>
        <w:t xml:space="preserve">ke, a manjim dijelom od obavljanja vlastite djelatnosti. U skladu s čl. 15. – 18. Pravilnika o financijskom izvještavanju u proračunskom računovodstvu (Nar. nov., br. 37/22 i 52/25) dostavljamo </w:t>
      </w:r>
      <w:r>
        <w:lastRenderedPageBreak/>
        <w:t>Bilješke uz financijsko izvješće kao dopunu i pojašnjenje odre</w:t>
      </w:r>
      <w:r>
        <w:t>đenih pozicija iz financijskoga izvješća.</w:t>
      </w:r>
    </w:p>
    <w:p w14:paraId="433453F0" w14:textId="77777777" w:rsidR="00E42954" w:rsidRDefault="00A95DE0" w:rsidP="00A95DE0">
      <w:pPr>
        <w:jc w:val="both"/>
      </w:pPr>
      <w:r>
        <w:t>U izvještajnom razdoblju ostvareni su prihodi poslovanja u ukupnom iznosu od 5.736.939,82 eura (indeks 120,4), dok rashodi poslovanja iznose 5.717.864,29 eura (indeks 124,1). Povećanje prihoda u izvještajnom razdob</w:t>
      </w:r>
      <w:r>
        <w:t>lju najvećim dijelom odnosi se na povećanje prihoda iz nadležnog proračuna, a povećanje rashoda rezultat je povećanja rashoda za zaposlene zbog primjene novih propisa koji uređuju plaće u javnim službama. Nadalje, povećanje prihoda na ovoj poziciji rezulta</w:t>
      </w:r>
      <w:r>
        <w:t>t je primjene propisa sukladno Pravilniku o proračunskom računovodstvu i Računskom planu (Narodne novine broje 158/2023 i 154/2024). Povećanje rashoda poslovanja najvećim dijelom rezultat je povećanja rashoda za zaposlene. Povećanje rashoda za zaposlene re</w:t>
      </w:r>
      <w:r>
        <w:t xml:space="preserve">zultat je povećanja plaća koja su ostvarena zbog primjene novih zakonskih propisa (Zakon o plaćama u državnoj službi i javnim službama, Uredba o nazivima radnih mjesta, uvjetima za raspored i koeficijentima za obračun plaće u javnim službama i Pravilnik o </w:t>
      </w:r>
      <w:r>
        <w:t>proračunskom računovodstvu i Računskom planu). Rashodi za nabavu nefinancijske imovine iznose 83.197,97 eura (indeks 161,80). Višak prihoda i primitaka preneseni iz prethodnih razdoblja iznosi ukupno 260.263,45 eura (izvor 31 - Vlastiti prihodi 83.158,75 e</w:t>
      </w:r>
      <w:r>
        <w:t>ura, izvor 43 - Ostali prihodi za posebne namjene 91.650,19 euro, izvor 52 - Ostale pomoći 85.454,51 euro). U skladu s Pravilnikom o proračunskom računovodstvu i Računskom planu (Narodne novine, br. 158/2023 i 154/2024) podskupina računa 193 Kontinuirani r</w:t>
      </w:r>
      <w:r>
        <w:t>ashodi budućih razdoblja je ukinuta. Stoga je u izvještajnom razdoblju prikazan jedan rashod više što je rezultiralo iskazivanjem manjka na izvoru 11 - Opći prihodi i primici u ukupnom iznosu 362.207,24 eura. U strukturi raspoloživog viška u sljedećem razd</w:t>
      </w:r>
      <w:r>
        <w:t>oblju ostali izvori iznose: izvor 31 153.413,27 eura, izvor 43 308.272,79 eura, izvor 52 65.329,97 i izvor 581 31.332,22 eura. Sve prethodno daje ostvareni višak prihoda i primitaka raspoloživ u sljedećem razdoblju u iznosu od 196.141,01 eura.</w:t>
      </w:r>
    </w:p>
    <w:p w14:paraId="4984E7EB" w14:textId="77777777" w:rsidR="00E42954" w:rsidRDefault="00A95DE0" w:rsidP="00A95DE0">
      <w:pPr>
        <w:jc w:val="both"/>
      </w:pPr>
      <w:r>
        <w:br/>
      </w:r>
    </w:p>
    <w:p w14:paraId="0AC1F206" w14:textId="77777777" w:rsidR="00E42954" w:rsidRDefault="00A95DE0">
      <w:pPr>
        <w:keepNext/>
        <w:spacing w:line="240" w:lineRule="auto"/>
        <w:jc w:val="center"/>
      </w:pPr>
      <w:r>
        <w:rPr>
          <w:sz w:val="28"/>
        </w:rPr>
        <w:t>Bilješka 2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2954" w14:paraId="795AAA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E86E0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93025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8BD14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A869A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A8FB8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87484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2954" w14:paraId="42FC4D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6BDC1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EA6B5C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55E84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A7F3B5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4.763.760,80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3D13A3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5.736.939,82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7267C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</w:tbl>
    <w:p w14:paraId="644244E8" w14:textId="77777777" w:rsidR="00E42954" w:rsidRDefault="00E42954">
      <w:pPr>
        <w:spacing w:after="0"/>
      </w:pPr>
    </w:p>
    <w:p w14:paraId="5D5A6D65" w14:textId="77777777" w:rsidR="00E42954" w:rsidRDefault="00A95DE0" w:rsidP="00A95DE0">
      <w:pPr>
        <w:jc w:val="both"/>
      </w:pPr>
      <w:r>
        <w:t>Povećanje prihodi u izvještajnom razdoblju najvećim dijelom odnosi se na povećanje prihoda iz nadležnog proračuna.</w:t>
      </w:r>
    </w:p>
    <w:p w14:paraId="712391DB" w14:textId="77777777" w:rsidR="00E42954" w:rsidRDefault="00E42954"/>
    <w:p w14:paraId="7C9F7A69" w14:textId="77777777" w:rsidR="00E42954" w:rsidRDefault="00A95DE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2954" w14:paraId="299755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81817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0ED44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B2B69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D2F96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78288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76AC2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2954" w14:paraId="1A54B7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E35A6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1CE171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19878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32D81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613.992,16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3575B9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798.650,25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1F519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130,1</w:t>
            </w:r>
          </w:p>
        </w:tc>
      </w:tr>
    </w:tbl>
    <w:p w14:paraId="3F0E5174" w14:textId="77777777" w:rsidR="00E42954" w:rsidRDefault="00E42954">
      <w:pPr>
        <w:spacing w:after="0"/>
      </w:pPr>
    </w:p>
    <w:p w14:paraId="23579C18" w14:textId="605E81E5" w:rsidR="00E42954" w:rsidRDefault="00A95DE0" w:rsidP="00A95DE0">
      <w:pPr>
        <w:jc w:val="both"/>
      </w:pPr>
      <w:r>
        <w:lastRenderedPageBreak/>
        <w:t>P</w:t>
      </w:r>
      <w:r>
        <w:t>ovećanje je rezultat povećanja broja upisanih studenata zbog pokretanja novoga studijskoga programa, te zbog veće naplate potraživanja iz prethodnog i tekućeg razdoblja.</w:t>
      </w:r>
    </w:p>
    <w:p w14:paraId="730C0D19" w14:textId="77777777" w:rsidR="00E42954" w:rsidRDefault="00E42954"/>
    <w:p w14:paraId="305F63C1" w14:textId="77777777" w:rsidR="00E42954" w:rsidRDefault="00A95DE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2954" w14:paraId="45034D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2BDB3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46D04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72F5C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0AE77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20777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51A01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2954" w14:paraId="208828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365CE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25572B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8DE377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5C13B6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124.102,63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D11E5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158.415,02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5463DE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127,6</w:t>
            </w:r>
          </w:p>
        </w:tc>
      </w:tr>
    </w:tbl>
    <w:p w14:paraId="2278EDE2" w14:textId="77777777" w:rsidR="00E42954" w:rsidRDefault="00E42954">
      <w:pPr>
        <w:spacing w:after="0"/>
      </w:pPr>
    </w:p>
    <w:p w14:paraId="144AB3CC" w14:textId="77777777" w:rsidR="00E42954" w:rsidRDefault="00A95DE0" w:rsidP="00A95DE0">
      <w:pPr>
        <w:jc w:val="both"/>
      </w:pPr>
      <w:r>
        <w:t>Povećanje prihoda rezultat je povećanja aktivnosti ostvarenih od programa cjeloživotnih obrazovanja i prihoda ostvarenih od uplate kotizacija za znanstvene i stručne skupove koji se organiziraju i provode na Fakultetu.</w:t>
      </w:r>
    </w:p>
    <w:p w14:paraId="10E05189" w14:textId="77777777" w:rsidR="00E42954" w:rsidRDefault="00E42954"/>
    <w:p w14:paraId="08A49FA2" w14:textId="77777777" w:rsidR="00E42954" w:rsidRDefault="00A95DE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2954" w14:paraId="5DD2BD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CB96F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297E9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AB583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243B3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BED17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354A3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2954" w14:paraId="0AAC5F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9814B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A208C3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71E0D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8879EB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3.874.233,02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B9F1C2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4.618.637,28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C5A99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119,2</w:t>
            </w:r>
          </w:p>
        </w:tc>
      </w:tr>
    </w:tbl>
    <w:p w14:paraId="11CA034E" w14:textId="77777777" w:rsidR="00E42954" w:rsidRDefault="00E42954">
      <w:pPr>
        <w:spacing w:after="0"/>
      </w:pPr>
    </w:p>
    <w:p w14:paraId="0DED6F0D" w14:textId="77777777" w:rsidR="00E42954" w:rsidRDefault="00A95DE0" w:rsidP="00A95DE0">
      <w:pPr>
        <w:jc w:val="both"/>
      </w:pPr>
      <w:r>
        <w:t>Povećanje prihodi iz nadležnog proračuna rezultat je povećanja plaća koja su ostvarena zbog primjene novih zakonskih propisa (Zakon o plaćama u državnoj službi i javnim službama i Uredbe o nazivima radnih mjesta, uvjetima za raspored i koeficijentima za ob</w:t>
      </w:r>
      <w:r>
        <w:t>račun plaće u javnim službama).</w:t>
      </w:r>
    </w:p>
    <w:p w14:paraId="68CA0389" w14:textId="77777777" w:rsidR="00E42954" w:rsidRDefault="00E42954"/>
    <w:p w14:paraId="28F6995B" w14:textId="77777777" w:rsidR="00E42954" w:rsidRDefault="00A95DE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2954" w14:paraId="312265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5F1D5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B2D94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05F42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32E50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4638A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B92FB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2954" w14:paraId="714303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A643EE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88C3E2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CFA30F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AF528A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4.608.565,33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FE34AD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5.717.864,29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7A1B3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124,1</w:t>
            </w:r>
          </w:p>
        </w:tc>
      </w:tr>
    </w:tbl>
    <w:p w14:paraId="32DBDE2F" w14:textId="77777777" w:rsidR="00E42954" w:rsidRDefault="00E42954">
      <w:pPr>
        <w:spacing w:after="0"/>
      </w:pPr>
    </w:p>
    <w:p w14:paraId="37E7872B" w14:textId="77777777" w:rsidR="00E42954" w:rsidRDefault="00A95DE0" w:rsidP="00A95DE0">
      <w:pPr>
        <w:jc w:val="both"/>
      </w:pPr>
      <w:r>
        <w:t>Povećanje rashoda poslovanja najvećim dijelom rezultat je povećanja rashoda za zaposlene.</w:t>
      </w:r>
    </w:p>
    <w:p w14:paraId="48394B25" w14:textId="77777777" w:rsidR="00E42954" w:rsidRDefault="00E42954"/>
    <w:p w14:paraId="5904B211" w14:textId="77777777" w:rsidR="00E42954" w:rsidRDefault="00A95DE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2954" w14:paraId="354829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01809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6CD49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E5650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2315F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D0273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3AFB2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2954" w14:paraId="1B97FB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600082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00434E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2FD7F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63DC36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3.277.197,16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3CCD2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4.138.682,62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57FE2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126,3</w:t>
            </w:r>
          </w:p>
        </w:tc>
      </w:tr>
    </w:tbl>
    <w:p w14:paraId="308569F3" w14:textId="77777777" w:rsidR="00E42954" w:rsidRDefault="00E42954">
      <w:pPr>
        <w:spacing w:after="0"/>
      </w:pPr>
    </w:p>
    <w:p w14:paraId="093E4A2D" w14:textId="77777777" w:rsidR="00E42954" w:rsidRDefault="00A95DE0" w:rsidP="00A95DE0">
      <w:pPr>
        <w:jc w:val="both"/>
      </w:pPr>
      <w:r>
        <w:lastRenderedPageBreak/>
        <w:t>Povećanje rashoda za zaposlene rezultat je povećanja plaća koja su ostvarena zbog primjene novih zakonskih propisa (Zakon o plaćama u državnoj službi i javnim službama i Uredbe o nazivima radnih mjesta, uvjetima za raspored i koeficijentima za obračun plać</w:t>
      </w:r>
      <w:r>
        <w:t>e u javnim službama), u tekućem izvještajnom razdoblju realizirana su nova zapošljavanja.</w:t>
      </w:r>
    </w:p>
    <w:p w14:paraId="35B04AFC" w14:textId="77777777" w:rsidR="00E42954" w:rsidRDefault="00E42954"/>
    <w:p w14:paraId="47396696" w14:textId="77777777" w:rsidR="00E42954" w:rsidRDefault="00A95DE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0215573" w14:textId="77777777" w:rsidR="00E42954" w:rsidRDefault="00A95DE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2954" w14:paraId="558836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7BECC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F5D6C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FBAC1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C44D4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94657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C62D4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2954" w14:paraId="0EE46E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FA003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FA91DE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Nefinancijska imovina (šifre </w:t>
            </w:r>
            <w:r>
              <w:rPr>
                <w:sz w:val="18"/>
              </w:rPr>
              <w:t>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BAD861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0BB5D6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285.637,15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4BC036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303.458,78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9BFEA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106,2</w:t>
            </w:r>
          </w:p>
        </w:tc>
      </w:tr>
    </w:tbl>
    <w:p w14:paraId="6C6517B5" w14:textId="77777777" w:rsidR="00E42954" w:rsidRDefault="00E42954" w:rsidP="00A95DE0">
      <w:pPr>
        <w:spacing w:after="0"/>
        <w:jc w:val="both"/>
      </w:pPr>
    </w:p>
    <w:p w14:paraId="7D4B71E3" w14:textId="77777777" w:rsidR="00E42954" w:rsidRDefault="00A95DE0" w:rsidP="00A95DE0">
      <w:pPr>
        <w:jc w:val="both"/>
      </w:pPr>
      <w:r>
        <w:t xml:space="preserve">Vrijednost nefinancijske imovine nije značajno promijenjena, u tekućem izvještajnom razdoblju zadržan je kontinuitet ulaganja u nabavu nove imovine. Ispravak vrijednosti imovine obračunava se u skladu s Pravilnikom o proračunskom računovodstvu i računskim </w:t>
      </w:r>
      <w:r>
        <w:t>planom (Narodne novine br. 158/23. i 154/24.)</w:t>
      </w:r>
    </w:p>
    <w:p w14:paraId="525D0A79" w14:textId="77777777" w:rsidR="00E42954" w:rsidRDefault="00E42954"/>
    <w:p w14:paraId="5667AB48" w14:textId="77777777" w:rsidR="00E42954" w:rsidRDefault="00A95DE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2954" w14:paraId="4327A9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2D580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5825D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71515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0A4AA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9E605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A4CF8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2954" w14:paraId="7BB55C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6B554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B746DC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263C9D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032F1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931.903,15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DF3492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1.035.675,41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0A9F8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</w:tbl>
    <w:p w14:paraId="77A1A059" w14:textId="77777777" w:rsidR="00E42954" w:rsidRDefault="00E42954" w:rsidP="00A95DE0">
      <w:pPr>
        <w:spacing w:after="0"/>
        <w:jc w:val="both"/>
      </w:pPr>
    </w:p>
    <w:p w14:paraId="0E917C15" w14:textId="77777777" w:rsidR="00E42954" w:rsidRDefault="00A95DE0" w:rsidP="00A95DE0">
      <w:pPr>
        <w:jc w:val="both"/>
      </w:pPr>
      <w:r>
        <w:t>Povećanje na ovoj poziciji rezultat je povećanja novčanih sredstava na računu u banci. Potraživanja za prihode poslovanja (šifra 165) smanjena su zbog bolje naplate prihoda iz prethodnih razdoblja i tekućeg razdoblja. U skladu s Pravilnikom  evidentirana s</w:t>
      </w:r>
      <w:r>
        <w:t>u potraživanja (šifra 163) od Grada Slatine koja se odnose sufinanciranje III., IV. i V. generacije polaznika izvanrednog studija ranog i predškolskog odgoja i obrazovanja u Slatini.</w:t>
      </w:r>
    </w:p>
    <w:p w14:paraId="7E51EDF1" w14:textId="77777777" w:rsidR="00E42954" w:rsidRDefault="00E42954"/>
    <w:p w14:paraId="28223F39" w14:textId="77777777" w:rsidR="00E42954" w:rsidRDefault="00A95DE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2954" w14:paraId="1F0F8E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02D2C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1C50D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17C47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9B9F5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FEA1B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</w:t>
            </w:r>
            <w:r>
              <w:rPr>
                <w:b/>
                <w:sz w:val="18"/>
              </w:rPr>
              <w:t>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5028B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2954" w14:paraId="2027FD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C7B09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68CA81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DA696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5C754D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656.533,08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0CD646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713.944,36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854153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</w:tbl>
    <w:p w14:paraId="393F48B5" w14:textId="77777777" w:rsidR="00E42954" w:rsidRDefault="00E42954">
      <w:pPr>
        <w:spacing w:after="0"/>
      </w:pPr>
    </w:p>
    <w:p w14:paraId="4BD50EEF" w14:textId="77777777" w:rsidR="00E42954" w:rsidRDefault="00A95DE0" w:rsidP="00A95DE0">
      <w:pPr>
        <w:jc w:val="both"/>
      </w:pPr>
      <w:r>
        <w:t>Povećanje ove pozicije rezultat je povećanja obveza za zaposlene zbog povećanja plaća za zaposlene (šifra 231).</w:t>
      </w:r>
    </w:p>
    <w:p w14:paraId="47AAD618" w14:textId="77777777" w:rsidR="00E42954" w:rsidRDefault="00E42954"/>
    <w:p w14:paraId="7FE42670" w14:textId="77777777" w:rsidR="00E42954" w:rsidRDefault="00A95DE0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2954" w14:paraId="2AE733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3A114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768FD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37AF8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13365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D5F1D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6C8EE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2954" w14:paraId="77B64D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ACAB7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FF8B65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</w:t>
            </w:r>
            <w:r>
              <w:rPr>
                <w:sz w:val="18"/>
              </w:rPr>
              <w:t xml:space="preserve">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39562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D6AC77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561.007,22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A31F3B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625.189,83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1F7A5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14:paraId="27BFA2EB" w14:textId="77777777" w:rsidR="00E42954" w:rsidRDefault="00E42954">
      <w:pPr>
        <w:spacing w:after="0"/>
      </w:pPr>
    </w:p>
    <w:p w14:paraId="7DD9CA3D" w14:textId="10158C9F" w:rsidR="00E42954" w:rsidRDefault="00A95DE0" w:rsidP="00A95DE0">
      <w:pPr>
        <w:jc w:val="both"/>
      </w:pPr>
      <w:r>
        <w:t>Vrijednost vlastitih izvora na godišnjoj razini nije značajno promijenjena, na ovaj rezultat utjecao je ostvareni višak</w:t>
      </w:r>
      <w:r>
        <w:t xml:space="preserve"> prihoda u tekućoj godini (šifra 922) te smanjenje obračunskih prihoda (šifra 96) zbog bolje naplate prihoda iz prethodnih i tekućih razd</w:t>
      </w:r>
      <w:r>
        <w:t>oblja.</w:t>
      </w:r>
    </w:p>
    <w:p w14:paraId="27308132" w14:textId="77777777" w:rsidR="00E42954" w:rsidRDefault="00E42954"/>
    <w:p w14:paraId="0AD91889" w14:textId="77777777" w:rsidR="00E42954" w:rsidRDefault="00A95DE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2954" w14:paraId="035826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EEA2E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AB936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FFF92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C4B4C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1727C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1CAA6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2954" w14:paraId="198EDF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1D6E0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2D4981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9DCE9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4CCB03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6.712.164,61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14E904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3.184.605,12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BF765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47,4</w:t>
            </w:r>
          </w:p>
        </w:tc>
      </w:tr>
    </w:tbl>
    <w:p w14:paraId="192868C3" w14:textId="77777777" w:rsidR="00E42954" w:rsidRDefault="00E42954">
      <w:pPr>
        <w:spacing w:after="0"/>
      </w:pPr>
    </w:p>
    <w:p w14:paraId="3E47C40D" w14:textId="77777777" w:rsidR="00E42954" w:rsidRDefault="00A95DE0" w:rsidP="00A95DE0">
      <w:pPr>
        <w:jc w:val="both"/>
      </w:pPr>
      <w:r>
        <w:t xml:space="preserve">Korištenje tri zgrade u vlasništvu </w:t>
      </w:r>
      <w:proofErr w:type="spellStart"/>
      <w:r>
        <w:t>Sveučiliša</w:t>
      </w:r>
      <w:proofErr w:type="spellEnd"/>
      <w:r>
        <w:t xml:space="preserve"> Josipa Jurja Strossmayera u Osijeku i korištenje Integralnog studija za samostalno snimanje u vlasništvu Hrvatske akademske i istraživačke mreže CARNET.</w:t>
      </w:r>
    </w:p>
    <w:p w14:paraId="6238FDF0" w14:textId="77777777" w:rsidR="00E42954" w:rsidRDefault="00E42954"/>
    <w:p w14:paraId="3F72CA83" w14:textId="77777777" w:rsidR="00E42954" w:rsidRDefault="00A95DE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2954" w14:paraId="19BA34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FD3C4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BC752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A4259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01498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</w:t>
            </w:r>
            <w:r>
              <w:rPr>
                <w:b/>
                <w:sz w:val="18"/>
              </w:rPr>
              <w:t>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2D0E7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504EA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2954" w14:paraId="3B0B18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C265A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080AB0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EBA0E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84AD29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F3E453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8B0351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33CA5E3A" w14:textId="77777777" w:rsidR="00E42954" w:rsidRDefault="00E42954">
      <w:pPr>
        <w:spacing w:after="0"/>
      </w:pPr>
    </w:p>
    <w:p w14:paraId="758DB960" w14:textId="77777777" w:rsidR="00E42954" w:rsidRDefault="00A95DE0" w:rsidP="00A95DE0">
      <w:pPr>
        <w:jc w:val="both"/>
      </w:pPr>
      <w:r>
        <w:t>Zadužnica  OV-674/2024, instrument osiguranje plaćanja, primatelj: Zagrebačka banka d. d.</w:t>
      </w:r>
    </w:p>
    <w:p w14:paraId="590D7DB4" w14:textId="77777777" w:rsidR="00E42954" w:rsidRDefault="00E42954"/>
    <w:p w14:paraId="759C3688" w14:textId="77777777" w:rsidR="00E42954" w:rsidRDefault="00A95DE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2954" w14:paraId="0EFC82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4FEF0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4F6A8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77116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A1B9B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1CF24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47D01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2954" w14:paraId="3F43D8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99527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1BB4F6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Potencijalne obveze po osnovi sudskih sporova u </w:t>
            </w:r>
            <w:r>
              <w:rPr>
                <w:sz w:val="18"/>
              </w:rPr>
              <w:t>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A1942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A7D549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29.561,81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AE4955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29.561,81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0066F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28CBAF8C" w14:textId="77777777" w:rsidR="00E42954" w:rsidRDefault="00E42954">
      <w:pPr>
        <w:spacing w:after="0"/>
      </w:pPr>
    </w:p>
    <w:p w14:paraId="291A4C5A" w14:textId="77777777" w:rsidR="00E42954" w:rsidRDefault="00A95DE0" w:rsidP="00A95DE0">
      <w:pPr>
        <w:jc w:val="both"/>
      </w:pPr>
      <w:r>
        <w:t>Sudski sporovi u tijeku, tuženik: Fakultet, tužitelj: fizička osoba, iznos glavnice: 29.561,81 eura, početak: 24.11.2022.</w:t>
      </w:r>
    </w:p>
    <w:p w14:paraId="70EFDEE7" w14:textId="77777777" w:rsidR="00E42954" w:rsidRDefault="00E42954" w:rsidP="00A95DE0">
      <w:pPr>
        <w:jc w:val="both"/>
      </w:pPr>
    </w:p>
    <w:p w14:paraId="3D472553" w14:textId="77777777" w:rsidR="00E42954" w:rsidRDefault="00A95DE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14:paraId="6D6FC016" w14:textId="77777777" w:rsidR="00E42954" w:rsidRDefault="00A95DE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2954" w14:paraId="036632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8EB26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20506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7602B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112CF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B6A17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1B47E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2954" w14:paraId="5E285A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092A4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265553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43064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E131A3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4.659.972,88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3A14BA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5.801.062,26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A0D98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124,5</w:t>
            </w:r>
          </w:p>
        </w:tc>
      </w:tr>
    </w:tbl>
    <w:p w14:paraId="4D364192" w14:textId="77777777" w:rsidR="00E42954" w:rsidRDefault="00E42954">
      <w:pPr>
        <w:spacing w:after="0"/>
      </w:pPr>
    </w:p>
    <w:p w14:paraId="357E4C57" w14:textId="77777777" w:rsidR="00E42954" w:rsidRDefault="00A95DE0" w:rsidP="00A95DE0">
      <w:pPr>
        <w:jc w:val="both"/>
      </w:pPr>
      <w:r>
        <w:t>U izvještajnom obrascu prikazani su rashodi i izdaci za obrazovanje prema funkcijskoj klasifikaciji, rashodi i izdaci su prikazani na način da su razvrstani prema stupnju visoke naobrazbe, a posebno su izdvojeni rashodi i izdaci za istraživanje i razvoj, u</w:t>
      </w:r>
      <w:r>
        <w:t>kupan indeks povećanja tekućega izvještajnog razdoblja u odnosu na prethodno izvještajno razdoblje rezultat je povećanja rashoda poslovanja i rashoda za nabavu nefinancijske imovine, detaljnije obrazloženje ovih pozicija može se vidjeti u bilješkama uz obr</w:t>
      </w:r>
      <w:r>
        <w:t>azac PR-RAS.</w:t>
      </w:r>
    </w:p>
    <w:p w14:paraId="49437853" w14:textId="77777777" w:rsidR="00E42954" w:rsidRDefault="00E42954"/>
    <w:p w14:paraId="3C6BF65F" w14:textId="77777777" w:rsidR="00E42954" w:rsidRDefault="00A95DE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14D77BC6" w14:textId="77777777" w:rsidR="00E42954" w:rsidRDefault="00A95DE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2954" w14:paraId="1C2718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40591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64CB6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9D56E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DCBC9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F8402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81E16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2954" w14:paraId="648CA2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DAE6A9" w14:textId="77777777" w:rsidR="00E42954" w:rsidRDefault="00E429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CFA1D5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04A50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AFA20B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E88F09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70.948,12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41CAC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23506A4" w14:textId="77777777" w:rsidR="00E42954" w:rsidRDefault="00E42954">
      <w:pPr>
        <w:spacing w:after="0"/>
      </w:pPr>
    </w:p>
    <w:p w14:paraId="474C6099" w14:textId="77777777" w:rsidR="00E42954" w:rsidRDefault="00A95DE0" w:rsidP="00A95DE0">
      <w:pPr>
        <w:jc w:val="both"/>
      </w:pPr>
      <w:r>
        <w:t>Ostvareno smanjenje proizvedene dugotrajne imovine odnosi se na umanjenje sadašnje vrijednosti imovine zbog evidencije ispravka vrijednosti imovine na godišnjoj razini.</w:t>
      </w:r>
    </w:p>
    <w:p w14:paraId="5822AF11" w14:textId="77777777" w:rsidR="00E42954" w:rsidRDefault="00E42954"/>
    <w:p w14:paraId="45A2F5B8" w14:textId="77777777" w:rsidR="00E42954" w:rsidRDefault="00A95DE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2954" w14:paraId="1A7ADD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965D1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3D1D3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56FC1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D32BA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FEDD3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392FD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E42954" w14:paraId="15AB88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E149D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89C71E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A89BF2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7368C8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4.766,78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87A0A3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A8134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0A528B4" w14:textId="77777777" w:rsidR="00E42954" w:rsidRDefault="00E42954">
      <w:pPr>
        <w:spacing w:after="0"/>
      </w:pPr>
    </w:p>
    <w:p w14:paraId="0B1785A5" w14:textId="6021F30A" w:rsidR="00E42954" w:rsidRDefault="00A95DE0" w:rsidP="00A95DE0">
      <w:pPr>
        <w:jc w:val="both"/>
      </w:pPr>
      <w:r>
        <w:t>Ostvareno povećanje rezulta</w:t>
      </w:r>
      <w:r>
        <w:t>t je ostvarenih prijenosa knjiga Fakultetu.</w:t>
      </w:r>
    </w:p>
    <w:p w14:paraId="206EAEFC" w14:textId="77777777" w:rsidR="00E42954" w:rsidRDefault="00E42954"/>
    <w:p w14:paraId="513BBB2F" w14:textId="77777777" w:rsidR="00E42954" w:rsidRDefault="00A95DE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B88D868" w14:textId="77777777" w:rsidR="00E42954" w:rsidRDefault="00A95DE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42954" w14:paraId="5F0E92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301EB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D8330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EBB15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BC4A8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44B6E" w14:textId="77777777" w:rsidR="00E42954" w:rsidRDefault="00A95D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2954" w14:paraId="28BC1A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7D2CD" w14:textId="77777777" w:rsidR="00E42954" w:rsidRDefault="00E429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2ED6C4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2044E" w14:textId="77777777" w:rsidR="00E42954" w:rsidRDefault="00A95D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9BFBC7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16DA29" w14:textId="77777777" w:rsidR="00E42954" w:rsidRDefault="00A95D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35953FD" w14:textId="77777777" w:rsidR="00E42954" w:rsidRDefault="00E42954">
      <w:pPr>
        <w:spacing w:after="0"/>
      </w:pPr>
    </w:p>
    <w:p w14:paraId="24F800A1" w14:textId="77777777" w:rsidR="00E42954" w:rsidRDefault="00A95DE0" w:rsidP="00A95DE0">
      <w:pPr>
        <w:jc w:val="both"/>
      </w:pPr>
      <w:r>
        <w:lastRenderedPageBreak/>
        <w:t>Usporedbom stanja obveza na početku i na kraju izvještajnog razdoblja može se vidjeti da su obveze uravnotežene, zadržan je kontinuitet podmirenja preuzetih obveza, preuzete obveze izvršavaju se na vrijeme, nema dospjelih obveza, a za preuzete obveze osigu</w:t>
      </w:r>
      <w:r>
        <w:t>rani su prihodi za podmirenje istih.</w:t>
      </w:r>
    </w:p>
    <w:p w14:paraId="593CF3A8" w14:textId="77777777" w:rsidR="00E42954" w:rsidRDefault="00E42954"/>
    <w:p w14:paraId="125C65B3" w14:textId="77777777" w:rsidR="00E42954" w:rsidRDefault="00A95DE0">
      <w:pPr>
        <w:keepNext/>
        <w:spacing w:line="240" w:lineRule="auto"/>
        <w:jc w:val="center"/>
      </w:pPr>
      <w:r>
        <w:rPr>
          <w:sz w:val="28"/>
        </w:rPr>
        <w:t>Bilješka 19.</w:t>
      </w:r>
    </w:p>
    <w:p w14:paraId="7DB64C8E" w14:textId="77777777" w:rsidR="00E42954" w:rsidRDefault="00A95DE0">
      <w:pPr>
        <w:spacing w:line="240" w:lineRule="auto"/>
        <w:jc w:val="both"/>
      </w:pPr>
      <w:r>
        <w:rPr>
          <w:b/>
        </w:rPr>
        <w:t>EU izvještaj</w:t>
      </w:r>
    </w:p>
    <w:p w14:paraId="55A3DD32" w14:textId="77777777" w:rsidR="00E42954" w:rsidRDefault="00A95DE0" w:rsidP="00A95DE0">
      <w:pPr>
        <w:jc w:val="both"/>
      </w:pPr>
      <w:r>
        <w:t>Navedeno se odnosi na stručno usavršavanje zaposlenika u okviru Erasmus + programa mobilnosti. U izvještajnom razdoblju ukupno naplaćeni prihodi u potpunosti su utrošeni.</w:t>
      </w:r>
    </w:p>
    <w:p w14:paraId="0A699984" w14:textId="77777777" w:rsidR="00E42954" w:rsidRDefault="00E42954"/>
    <w:sectPr w:rsidR="00E4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954"/>
    <w:rsid w:val="00A95DE0"/>
    <w:rsid w:val="00E4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5699"/>
  <w15:docId w15:val="{92C99673-D457-4163-8222-23980B97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1730</Words>
  <Characters>9867</Characters>
  <Application>Microsoft Office Word</Application>
  <DocSecurity>0</DocSecurity>
  <Lines>82</Lines>
  <Paragraphs>23</Paragraphs>
  <ScaleCrop>false</ScaleCrop>
  <Company/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Jozo</cp:lastModifiedBy>
  <cp:revision>2</cp:revision>
  <dcterms:created xsi:type="dcterms:W3CDTF">2026-02-03T13:44:00Z</dcterms:created>
  <dcterms:modified xsi:type="dcterms:W3CDTF">2026-02-03T13:47:00Z</dcterms:modified>
</cp:coreProperties>
</file>