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Y="-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B0354C" w14:paraId="78FE547C" w14:textId="77777777" w:rsidTr="00B0354C">
        <w:tc>
          <w:tcPr>
            <w:tcW w:w="3539" w:type="dxa"/>
          </w:tcPr>
          <w:p w14:paraId="59D31774" w14:textId="77777777" w:rsidR="00B0354C" w:rsidRDefault="00B0354C" w:rsidP="00B0354C">
            <w:pPr>
              <w:ind w:left="-115"/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906D8AB" wp14:editId="16B313C1">
                  <wp:extent cx="2165389" cy="650152"/>
                  <wp:effectExtent l="0" t="0" r="635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2" r="2412" b="11165"/>
                          <a:stretch/>
                        </pic:blipFill>
                        <pic:spPr bwMode="auto">
                          <a:xfrm>
                            <a:off x="0" y="0"/>
                            <a:ext cx="2269440" cy="681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12379290" w14:textId="77777777" w:rsidR="00B0354C" w:rsidRDefault="00B0354C" w:rsidP="00B0354C"/>
        </w:tc>
      </w:tr>
    </w:tbl>
    <w:p w14:paraId="4FFBFF66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  <w:r>
        <w:t xml:space="preserve">               </w:t>
      </w: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-------------------------------------------------------------------------------------------------------------------------------------------------------------------------------------------- </w:t>
      </w:r>
    </w:p>
    <w:p w14:paraId="1181CAB1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                            </w:t>
      </w:r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 xml:space="preserve">31000 Osijek, Ulica cara </w:t>
      </w:r>
      <w:proofErr w:type="spellStart"/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>Hadrijana</w:t>
      </w:r>
      <w:proofErr w:type="spellEnd"/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 xml:space="preserve"> 10 </w:t>
      </w: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</w:t>
      </w:r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 xml:space="preserve">+385 31 321 700 ▪ helpdesk@foozos.hr ▪ www.foozos.hr </w:t>
      </w: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</w:t>
      </w:r>
    </w:p>
    <w:p w14:paraId="3B49AB96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                            </w:t>
      </w:r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>OIB: 28082679513 ▪ MB: 14048</w:t>
      </w:r>
      <w:r w:rsidR="00D77DB2">
        <w:rPr>
          <w:rFonts w:asciiTheme="minorHAnsi" w:hAnsiTheme="minorHAnsi" w:cstheme="minorHAnsi"/>
          <w:color w:val="7F7F7F" w:themeColor="text1" w:themeTint="80"/>
          <w:sz w:val="14"/>
        </w:rPr>
        <w:t>81 ▪ IBAN: HR0823600001103081122</w:t>
      </w:r>
    </w:p>
    <w:p w14:paraId="423A8EB3" w14:textId="77777777" w:rsidR="005667EF" w:rsidRPr="0055222B" w:rsidRDefault="005667EF" w:rsidP="005667EF">
      <w:pPr>
        <w:ind w:right="74"/>
      </w:pPr>
      <w:r w:rsidRPr="0055222B">
        <w:t>KLASA: 402-01/2</w:t>
      </w:r>
      <w:r>
        <w:t>6</w:t>
      </w:r>
      <w:r w:rsidRPr="0055222B">
        <w:t>-01/</w:t>
      </w:r>
      <w:r>
        <w:t>11</w:t>
      </w:r>
    </w:p>
    <w:p w14:paraId="5B81530D" w14:textId="77777777" w:rsidR="005667EF" w:rsidRPr="0055222B" w:rsidRDefault="005667EF" w:rsidP="005667EF">
      <w:pPr>
        <w:spacing w:before="20" w:after="20"/>
        <w:ind w:right="23"/>
      </w:pPr>
      <w:r w:rsidRPr="0055222B">
        <w:t>URBROJ: 2158-6</w:t>
      </w:r>
      <w:r>
        <w:t>3</w:t>
      </w:r>
      <w:r w:rsidRPr="0055222B">
        <w:t>-0</w:t>
      </w:r>
      <w:r>
        <w:t>4</w:t>
      </w:r>
      <w:r w:rsidRPr="0055222B">
        <w:t>-2</w:t>
      </w:r>
      <w:r>
        <w:t>6</w:t>
      </w:r>
      <w:r w:rsidRPr="0055222B">
        <w:t>-0</w:t>
      </w:r>
      <w:r>
        <w:t>3</w:t>
      </w:r>
    </w:p>
    <w:p w14:paraId="0B5BF464" w14:textId="77777777" w:rsidR="005667EF" w:rsidRPr="00421345" w:rsidRDefault="005667EF" w:rsidP="005667EF">
      <w:pPr>
        <w:spacing w:before="20" w:after="20"/>
        <w:ind w:right="23"/>
      </w:pPr>
      <w:r w:rsidRPr="00421345">
        <w:t xml:space="preserve">Osijek, </w:t>
      </w:r>
      <w:r>
        <w:t>11. ožujka 2026.</w:t>
      </w:r>
    </w:p>
    <w:p w14:paraId="536CA892" w14:textId="77777777" w:rsidR="00DD583D" w:rsidRDefault="00DD583D" w:rsidP="00310ADE">
      <w:pPr>
        <w:rPr>
          <w:b/>
        </w:rPr>
      </w:pPr>
    </w:p>
    <w:p w14:paraId="33062B5B" w14:textId="7BCF9973" w:rsidR="00084A0D" w:rsidRPr="00F50FDE" w:rsidRDefault="00084A0D" w:rsidP="00310ADE">
      <w:r w:rsidRPr="00F50FDE">
        <w:rPr>
          <w:b/>
        </w:rPr>
        <w:t>PRORAČUNSKI KORISNIK:</w:t>
      </w:r>
      <w:r w:rsidRPr="00F50FDE">
        <w:t xml:space="preserve"> SVEUČILIŠTE JOSIPA JURJA STROSSMAYERA U OSIJEKU</w:t>
      </w:r>
      <w:r w:rsidR="002D2D09">
        <w:t>,</w:t>
      </w:r>
      <w:r w:rsidRPr="00F50FDE">
        <w:t xml:space="preserve"> FAKULTET ZA ODGOJNE I OBRAZOVNE ZNANOSTI</w:t>
      </w:r>
    </w:p>
    <w:p w14:paraId="0EB9FF94" w14:textId="77777777" w:rsidR="00084A0D" w:rsidRPr="00F50FDE" w:rsidRDefault="00084A0D" w:rsidP="00310ADE">
      <w:r w:rsidRPr="00F50FDE">
        <w:rPr>
          <w:b/>
        </w:rPr>
        <w:t>NADLEŽNO MINISTARSTVO:</w:t>
      </w:r>
      <w:r w:rsidRPr="00F50FDE">
        <w:t xml:space="preserve"> MINISTARSTVO ZNANOSTI</w:t>
      </w:r>
      <w:r>
        <w:t xml:space="preserve">, </w:t>
      </w:r>
      <w:r w:rsidRPr="00F50FDE">
        <w:t>OBRAZOVANJA</w:t>
      </w:r>
      <w:r>
        <w:t xml:space="preserve"> I MLADIH</w:t>
      </w:r>
    </w:p>
    <w:p w14:paraId="108E891D" w14:textId="77777777" w:rsidR="00084A0D" w:rsidRPr="00F50FDE" w:rsidRDefault="00084A0D" w:rsidP="00310ADE">
      <w:r w:rsidRPr="00F50FDE">
        <w:rPr>
          <w:b/>
        </w:rPr>
        <w:t>OIB:</w:t>
      </w:r>
      <w:r w:rsidRPr="00F50FDE">
        <w:t xml:space="preserve"> 28082679513</w:t>
      </w:r>
    </w:p>
    <w:p w14:paraId="472EE7CA" w14:textId="77777777" w:rsidR="00084A0D" w:rsidRPr="00F50FDE" w:rsidRDefault="00084A0D" w:rsidP="00310ADE">
      <w:r w:rsidRPr="00F50FDE">
        <w:rPr>
          <w:b/>
        </w:rPr>
        <w:t>RAZINA:</w:t>
      </w:r>
      <w:r w:rsidRPr="00F50FDE">
        <w:t xml:space="preserve"> 11</w:t>
      </w:r>
    </w:p>
    <w:p w14:paraId="6D7F0A72" w14:textId="77777777" w:rsidR="00084A0D" w:rsidRPr="00F50FDE" w:rsidRDefault="00084A0D" w:rsidP="00310ADE">
      <w:r w:rsidRPr="00F50FDE">
        <w:rPr>
          <w:b/>
        </w:rPr>
        <w:t xml:space="preserve">ŠIFRA DJELATNOSTI: </w:t>
      </w:r>
      <w:r w:rsidRPr="00F50FDE">
        <w:t>8542</w:t>
      </w:r>
    </w:p>
    <w:p w14:paraId="3DC09DFE" w14:textId="77777777" w:rsidR="00084A0D" w:rsidRDefault="00084A0D" w:rsidP="00310ADE">
      <w:r w:rsidRPr="00F50FDE">
        <w:rPr>
          <w:b/>
        </w:rPr>
        <w:t>RKP:</w:t>
      </w:r>
      <w:r w:rsidRPr="00F50FDE">
        <w:t xml:space="preserve"> 22486</w:t>
      </w:r>
    </w:p>
    <w:p w14:paraId="5CB2C31A" w14:textId="50F3AD70" w:rsidR="00E718BF" w:rsidRDefault="00E718BF" w:rsidP="00084A0D">
      <w:pPr>
        <w:jc w:val="center"/>
        <w:rPr>
          <w:b/>
        </w:rPr>
      </w:pPr>
    </w:p>
    <w:p w14:paraId="2F51783B" w14:textId="684E5851" w:rsidR="00E718BF" w:rsidRDefault="00E718BF" w:rsidP="00FB58B5">
      <w:pPr>
        <w:jc w:val="center"/>
        <w:rPr>
          <w:b/>
        </w:rPr>
      </w:pPr>
      <w:r>
        <w:rPr>
          <w:b/>
        </w:rPr>
        <w:t>POSEBNI IZVJEŠTAJI U GODIŠNJEM IZVJEŠTAJU O IZVRŠENJU FINANCIJSKOG PLANA ZA 202</w:t>
      </w:r>
      <w:r w:rsidR="005667EF">
        <w:rPr>
          <w:b/>
        </w:rPr>
        <w:t>5</w:t>
      </w:r>
      <w:r>
        <w:rPr>
          <w:b/>
        </w:rPr>
        <w:t>. GODINU</w:t>
      </w:r>
    </w:p>
    <w:p w14:paraId="1F3F9074" w14:textId="77777777" w:rsidR="005667EF" w:rsidRDefault="005667EF" w:rsidP="00084A0D">
      <w:pPr>
        <w:jc w:val="center"/>
        <w:rPr>
          <w:b/>
        </w:rPr>
      </w:pPr>
    </w:p>
    <w:p w14:paraId="282A6A90" w14:textId="77777777" w:rsidR="005667EF" w:rsidRPr="00F2520E" w:rsidRDefault="005667EF" w:rsidP="005667EF">
      <w:pPr>
        <w:jc w:val="both"/>
      </w:pPr>
      <w:r w:rsidRPr="00F2520E">
        <w:t>Fakultet za odgojne i obrazovne znanosti je javno visoko učilište u sastavu Sveučilišta J</w:t>
      </w:r>
      <w:r>
        <w:t>osipa</w:t>
      </w:r>
      <w:r w:rsidRPr="00F2520E">
        <w:t xml:space="preserve"> J</w:t>
      </w:r>
      <w:r>
        <w:t>urja</w:t>
      </w:r>
      <w:r w:rsidRPr="00F2520E">
        <w:t xml:space="preserve"> Strossmayera</w:t>
      </w:r>
      <w:r>
        <w:t xml:space="preserve"> u Osijeku</w:t>
      </w:r>
      <w:r w:rsidRPr="00F2520E">
        <w:t>. Osnovna djelatnost Fakulteta je visoko obrazovanje i znanost. Najvećim d</w:t>
      </w:r>
      <w:r>
        <w:t>i</w:t>
      </w:r>
      <w:r w:rsidRPr="00F2520E">
        <w:t>jelom se financira iz proračuna Republike Hrvatske, a manjim</w:t>
      </w:r>
      <w:r>
        <w:t xml:space="preserve"> dijelom</w:t>
      </w:r>
      <w:r w:rsidRPr="00F2520E">
        <w:t xml:space="preserve"> od obavljanja vlastite djelatnosti.</w:t>
      </w:r>
    </w:p>
    <w:p w14:paraId="7E46D387" w14:textId="77777777" w:rsidR="005667EF" w:rsidRDefault="005667EF" w:rsidP="005667EF">
      <w:pPr>
        <w:spacing w:after="240"/>
        <w:jc w:val="both"/>
      </w:pPr>
      <w:r>
        <w:t xml:space="preserve">Godišnji izvještaj o izvršenju proračuna i financijskog plana za 2025. godinu Fakulteta za odgojne i obrazovne znanosti izrađuju se u skladu s odredbama Zakona o proračunu </w:t>
      </w:r>
      <w:r w:rsidRPr="00A459E5">
        <w:rPr>
          <w:color w:val="000000" w:themeColor="text1"/>
        </w:rPr>
        <w:t>(Narodne novine, br. 144/21</w:t>
      </w:r>
      <w:r>
        <w:rPr>
          <w:color w:val="000000" w:themeColor="text1"/>
        </w:rPr>
        <w:t>.</w:t>
      </w:r>
      <w:r w:rsidRPr="00A459E5">
        <w:rPr>
          <w:color w:val="000000" w:themeColor="text1"/>
        </w:rPr>
        <w:t xml:space="preserve">) i </w:t>
      </w:r>
      <w:r w:rsidRPr="00A459E5">
        <w:rPr>
          <w:color w:val="000000" w:themeColor="text1"/>
          <w:spacing w:val="3"/>
        </w:rPr>
        <w:t>Pravilnik</w:t>
      </w:r>
      <w:r>
        <w:rPr>
          <w:color w:val="000000" w:themeColor="text1"/>
          <w:spacing w:val="3"/>
        </w:rPr>
        <w:t>a</w:t>
      </w:r>
      <w:r w:rsidRPr="00A459E5">
        <w:rPr>
          <w:color w:val="000000" w:themeColor="text1"/>
          <w:spacing w:val="3"/>
        </w:rPr>
        <w:t xml:space="preserve"> o polugodišnjem i godišnjem izvještaju o izvršenju proračuna i financijskog plana (Narodne novine, br. 85/23</w:t>
      </w:r>
      <w:r>
        <w:rPr>
          <w:color w:val="000000" w:themeColor="text1"/>
          <w:spacing w:val="3"/>
        </w:rPr>
        <w:t>.</w:t>
      </w:r>
      <w:r w:rsidRPr="00A459E5">
        <w:rPr>
          <w:color w:val="000000" w:themeColor="text1"/>
          <w:spacing w:val="3"/>
        </w:rPr>
        <w:t>)</w:t>
      </w:r>
      <w:r>
        <w:rPr>
          <w:color w:val="000000" w:themeColor="text1"/>
          <w:spacing w:val="3"/>
        </w:rPr>
        <w:t>.</w:t>
      </w:r>
    </w:p>
    <w:p w14:paraId="61B6A35E" w14:textId="090AFC4F" w:rsidR="00E718BF" w:rsidRPr="00FB58B5" w:rsidRDefault="00E718BF" w:rsidP="00FB58B5">
      <w:pPr>
        <w:pStyle w:val="box474667"/>
        <w:shd w:val="clear" w:color="auto" w:fill="FFFFFF"/>
        <w:spacing w:before="0" w:beforeAutospacing="0" w:after="48" w:afterAutospacing="0" w:line="360" w:lineRule="auto"/>
        <w:textAlignment w:val="baseline"/>
        <w:rPr>
          <w:b/>
          <w:bCs/>
          <w:color w:val="231F20"/>
          <w:sz w:val="28"/>
          <w:szCs w:val="28"/>
        </w:rPr>
      </w:pPr>
      <w:r w:rsidRPr="00FB58B5">
        <w:rPr>
          <w:b/>
          <w:bCs/>
          <w:color w:val="231F20"/>
          <w:sz w:val="28"/>
          <w:szCs w:val="28"/>
        </w:rPr>
        <w:t>Izvještaj o zaduživanju na domaćem i stranom tržištu novca i kapitala</w:t>
      </w:r>
    </w:p>
    <w:p w14:paraId="57B756BA" w14:textId="649580BD" w:rsidR="00E718BF" w:rsidRDefault="00E718BF" w:rsidP="005667EF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Proračunski korisnik državnog proračuna Fakultet za odgojne i obrazovne znanosti u 202</w:t>
      </w:r>
      <w:r w:rsidR="005667EF">
        <w:rPr>
          <w:color w:val="231F20"/>
        </w:rPr>
        <w:t>5</w:t>
      </w:r>
      <w:r>
        <w:rPr>
          <w:color w:val="231F20"/>
        </w:rPr>
        <w:t>. godini i u prethodnim razdobljima nije se zaduživao na domaćem i stranom tržištu novca i kapitala.</w:t>
      </w:r>
    </w:p>
    <w:p w14:paraId="36A62C88" w14:textId="2F63F626" w:rsidR="00E718BF" w:rsidRDefault="00E718BF" w:rsidP="005667EF">
      <w:pPr>
        <w:pStyle w:val="box474667"/>
        <w:shd w:val="clear" w:color="auto" w:fill="FFFFFF"/>
        <w:spacing w:before="240" w:beforeAutospacing="0" w:after="48" w:afterAutospacing="0" w:line="360" w:lineRule="auto"/>
        <w:textAlignment w:val="baseline"/>
        <w:rPr>
          <w:b/>
          <w:bCs/>
          <w:color w:val="231F20"/>
          <w:sz w:val="28"/>
          <w:szCs w:val="28"/>
        </w:rPr>
      </w:pPr>
      <w:r w:rsidRPr="00E718BF">
        <w:rPr>
          <w:b/>
          <w:bCs/>
          <w:color w:val="231F20"/>
          <w:sz w:val="28"/>
          <w:szCs w:val="28"/>
        </w:rPr>
        <w:t>Izvještaj o korištenju sredstava fondova Europske unije</w:t>
      </w:r>
    </w:p>
    <w:p w14:paraId="28E6DA83" w14:textId="29DCE762" w:rsidR="009764E8" w:rsidRDefault="009764E8" w:rsidP="005667EF">
      <w:pPr>
        <w:jc w:val="both"/>
        <w:rPr>
          <w:lang w:eastAsia="en-GB"/>
        </w:rPr>
      </w:pPr>
      <w:r w:rsidRPr="009764E8">
        <w:rPr>
          <w:color w:val="231F20"/>
        </w:rPr>
        <w:t>U financijskom planu i izvještaju o izvršenju financijskog plana za 202</w:t>
      </w:r>
      <w:r w:rsidR="005667EF">
        <w:rPr>
          <w:color w:val="231F20"/>
        </w:rPr>
        <w:t>5</w:t>
      </w:r>
      <w:r w:rsidRPr="009764E8">
        <w:rPr>
          <w:color w:val="231F20"/>
        </w:rPr>
        <w:t xml:space="preserve">. godinu korištenje sredstava fondova Europske unije evidentirano je na aktivnosti </w:t>
      </w:r>
      <w:r w:rsidRPr="009764E8">
        <w:rPr>
          <w:lang w:eastAsia="en-GB"/>
        </w:rPr>
        <w:t>A679071</w:t>
      </w:r>
      <w:r>
        <w:rPr>
          <w:lang w:eastAsia="en-GB"/>
        </w:rPr>
        <w:t xml:space="preserve"> </w:t>
      </w:r>
      <w:r w:rsidRPr="009764E8">
        <w:rPr>
          <w:lang w:eastAsia="en-GB"/>
        </w:rPr>
        <w:t>EU projekti Sveučilišta u Osijeku (iz evidencijskih prihoda)</w:t>
      </w:r>
      <w:r>
        <w:rPr>
          <w:lang w:eastAsia="en-GB"/>
        </w:rPr>
        <w:t>.</w:t>
      </w:r>
    </w:p>
    <w:p w14:paraId="572B49C4" w14:textId="3D00A79A" w:rsidR="00E718BF" w:rsidRPr="009864A2" w:rsidRDefault="00E718BF" w:rsidP="0010667E">
      <w:pPr>
        <w:spacing w:before="240" w:line="360" w:lineRule="auto"/>
        <w:jc w:val="both"/>
        <w:rPr>
          <w:b/>
        </w:rPr>
      </w:pPr>
      <w:r w:rsidRPr="009864A2">
        <w:rPr>
          <w:b/>
        </w:rPr>
        <w:t>Tablica 1.  Izvještaj o korištenju sredstava fondova Europske Unije</w:t>
      </w:r>
    </w:p>
    <w:tbl>
      <w:tblPr>
        <w:tblW w:w="9371" w:type="dxa"/>
        <w:tblLook w:val="04A0" w:firstRow="1" w:lastRow="0" w:firstColumn="1" w:lastColumn="0" w:noHBand="0" w:noVBand="1"/>
      </w:tblPr>
      <w:tblGrid>
        <w:gridCol w:w="3823"/>
        <w:gridCol w:w="1701"/>
        <w:gridCol w:w="1296"/>
        <w:gridCol w:w="1417"/>
        <w:gridCol w:w="1134"/>
      </w:tblGrid>
      <w:tr w:rsidR="00E718BF" w:rsidRPr="009864A2" w14:paraId="6E70A442" w14:textId="77777777" w:rsidTr="005667EF">
        <w:trPr>
          <w:trHeight w:val="60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CE01" w14:textId="77777777" w:rsidR="00E718BF" w:rsidRPr="009864A2" w:rsidRDefault="00E718BF" w:rsidP="00AC1548">
            <w:pPr>
              <w:jc w:val="center"/>
              <w:rPr>
                <w:b/>
                <w:bCs/>
                <w:color w:val="000000"/>
              </w:rPr>
            </w:pPr>
            <w:r w:rsidRPr="009864A2">
              <w:rPr>
                <w:b/>
                <w:bCs/>
                <w:color w:val="000000"/>
              </w:rPr>
              <w:t>EU FOND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C220" w14:textId="77777777" w:rsidR="00E718BF" w:rsidRPr="009864A2" w:rsidRDefault="00E718BF" w:rsidP="00AC1548">
            <w:pPr>
              <w:jc w:val="center"/>
              <w:rPr>
                <w:b/>
                <w:bCs/>
              </w:rPr>
            </w:pPr>
            <w:r w:rsidRPr="009864A2">
              <w:rPr>
                <w:b/>
                <w:bCs/>
              </w:rPr>
              <w:t>Razdoblje</w:t>
            </w:r>
            <w:r w:rsidRPr="009864A2">
              <w:rPr>
                <w:b/>
                <w:bCs/>
              </w:rPr>
              <w:br/>
              <w:t>trajanja</w:t>
            </w:r>
            <w:r w:rsidRPr="009864A2">
              <w:rPr>
                <w:b/>
                <w:bCs/>
              </w:rPr>
              <w:br/>
              <w:t>projekta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FD3A" w14:textId="77777777" w:rsidR="00E718BF" w:rsidRPr="009864A2" w:rsidRDefault="00E718BF" w:rsidP="00AC1548">
            <w:pPr>
              <w:jc w:val="center"/>
              <w:rPr>
                <w:b/>
                <w:bCs/>
              </w:rPr>
            </w:pPr>
            <w:r w:rsidRPr="009864A2">
              <w:rPr>
                <w:b/>
                <w:bCs/>
              </w:rPr>
              <w:t>Ukupno</w:t>
            </w:r>
            <w:r w:rsidRPr="009864A2">
              <w:rPr>
                <w:b/>
                <w:bCs/>
              </w:rPr>
              <w:br/>
              <w:t>ugovorena</w:t>
            </w:r>
            <w:r w:rsidRPr="009864A2">
              <w:rPr>
                <w:b/>
                <w:bCs/>
              </w:rPr>
              <w:br/>
              <w:t>sredstva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4501" w14:textId="279C618E" w:rsidR="00E718BF" w:rsidRPr="009864A2" w:rsidRDefault="00FB58B5" w:rsidP="00AC1548">
            <w:pPr>
              <w:jc w:val="center"/>
              <w:rPr>
                <w:b/>
                <w:bCs/>
              </w:rPr>
            </w:pPr>
            <w:r w:rsidRPr="009864A2">
              <w:rPr>
                <w:b/>
                <w:bCs/>
              </w:rPr>
              <w:t>Ukupno</w:t>
            </w:r>
            <w:r w:rsidRPr="009864A2">
              <w:rPr>
                <w:b/>
                <w:bCs/>
              </w:rPr>
              <w:br/>
              <w:t>uplaćena</w:t>
            </w:r>
            <w:r w:rsidRPr="009864A2">
              <w:rPr>
                <w:b/>
                <w:bCs/>
              </w:rPr>
              <w:br/>
              <w:t>sredstva</w:t>
            </w:r>
            <w:r w:rsidRPr="009864A2">
              <w:rPr>
                <w:b/>
                <w:bCs/>
              </w:rPr>
              <w:br/>
              <w:t xml:space="preserve"> 1.12.202</w:t>
            </w:r>
            <w:r w:rsidR="005667EF">
              <w:rPr>
                <w:b/>
                <w:bCs/>
              </w:rPr>
              <w:t>5</w:t>
            </w:r>
            <w:r w:rsidRPr="009864A2">
              <w:rPr>
                <w:b/>
                <w:bCs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1447" w14:textId="6129A566" w:rsidR="00E718BF" w:rsidRPr="009864A2" w:rsidRDefault="00E718BF" w:rsidP="00AC1548">
            <w:pPr>
              <w:jc w:val="center"/>
              <w:rPr>
                <w:b/>
                <w:bCs/>
              </w:rPr>
            </w:pPr>
            <w:r w:rsidRPr="009864A2">
              <w:rPr>
                <w:b/>
                <w:bCs/>
              </w:rPr>
              <w:t>Ukupno</w:t>
            </w:r>
            <w:r w:rsidRPr="009864A2">
              <w:rPr>
                <w:b/>
                <w:bCs/>
              </w:rPr>
              <w:br/>
            </w:r>
            <w:r w:rsidR="00FB58B5">
              <w:rPr>
                <w:b/>
                <w:bCs/>
              </w:rPr>
              <w:t>izvršena sred</w:t>
            </w:r>
            <w:r w:rsidR="001826B7">
              <w:rPr>
                <w:b/>
                <w:bCs/>
              </w:rPr>
              <w:t>s</w:t>
            </w:r>
            <w:r w:rsidR="00FB58B5">
              <w:rPr>
                <w:b/>
                <w:bCs/>
              </w:rPr>
              <w:t>tva</w:t>
            </w:r>
          </w:p>
        </w:tc>
      </w:tr>
      <w:tr w:rsidR="00E718BF" w:rsidRPr="009864A2" w14:paraId="5C1B5375" w14:textId="77777777" w:rsidTr="005667EF">
        <w:trPr>
          <w:trHeight w:val="60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6837" w14:textId="77777777" w:rsidR="00E718BF" w:rsidRPr="009864A2" w:rsidRDefault="00E718BF" w:rsidP="00AC1548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0A15" w14:textId="77777777" w:rsidR="00E718BF" w:rsidRPr="009864A2" w:rsidRDefault="00E718BF" w:rsidP="00AC1548">
            <w:pPr>
              <w:rPr>
                <w:b/>
                <w:bCs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8419" w14:textId="77777777" w:rsidR="00E718BF" w:rsidRPr="009864A2" w:rsidRDefault="00E718BF" w:rsidP="00AC1548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7CF7" w14:textId="77777777" w:rsidR="00E718BF" w:rsidRPr="009864A2" w:rsidRDefault="00E718BF" w:rsidP="00AC1548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C6F4" w14:textId="77777777" w:rsidR="00E718BF" w:rsidRPr="009864A2" w:rsidRDefault="00E718BF" w:rsidP="00AC1548">
            <w:pPr>
              <w:rPr>
                <w:b/>
                <w:bCs/>
              </w:rPr>
            </w:pPr>
          </w:p>
        </w:tc>
      </w:tr>
      <w:tr w:rsidR="005667EF" w:rsidRPr="009864A2" w14:paraId="11505D16" w14:textId="77777777" w:rsidTr="005667EF">
        <w:trPr>
          <w:trHeight w:val="84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E106B" w14:textId="77777777" w:rsidR="005667EF" w:rsidRPr="009864A2" w:rsidRDefault="005667EF" w:rsidP="005667EF">
            <w:r w:rsidRPr="009864A2">
              <w:t>ERASMUS+ projekt individualne mobilnosti nastavnog i nenastavnog osoblja kroz boravak na inozemnim ustanovama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8F7A0" w14:textId="77777777" w:rsidR="005667EF" w:rsidRPr="004D3DF6" w:rsidRDefault="005667EF" w:rsidP="005667EF">
            <w:pPr>
              <w:jc w:val="center"/>
              <w:rPr>
                <w:sz w:val="22"/>
                <w:szCs w:val="22"/>
              </w:rPr>
            </w:pPr>
            <w:r w:rsidRPr="004D3DF6">
              <w:rPr>
                <w:sz w:val="22"/>
                <w:szCs w:val="22"/>
              </w:rPr>
              <w:t>1.1.2025.</w:t>
            </w:r>
          </w:p>
          <w:p w14:paraId="514074B4" w14:textId="51156D79" w:rsidR="005E1794" w:rsidRDefault="005667EF" w:rsidP="005E1794">
            <w:pPr>
              <w:jc w:val="center"/>
              <w:rPr>
                <w:sz w:val="22"/>
                <w:szCs w:val="22"/>
              </w:rPr>
            </w:pPr>
            <w:r w:rsidRPr="004D3DF6">
              <w:rPr>
                <w:sz w:val="22"/>
                <w:szCs w:val="22"/>
              </w:rPr>
              <w:t>-</w:t>
            </w:r>
          </w:p>
          <w:p w14:paraId="237DB025" w14:textId="31D8479F" w:rsidR="005667EF" w:rsidRPr="009864A2" w:rsidRDefault="005667EF" w:rsidP="005667EF">
            <w:pPr>
              <w:jc w:val="center"/>
            </w:pPr>
            <w:r w:rsidRPr="004D3DF6">
              <w:rPr>
                <w:sz w:val="22"/>
                <w:szCs w:val="22"/>
              </w:rPr>
              <w:t>31.12.2025.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B51FC" w14:textId="16C6D8AF" w:rsidR="005667EF" w:rsidRPr="009864A2" w:rsidRDefault="005667EF" w:rsidP="005667EF">
            <w:pPr>
              <w:jc w:val="center"/>
            </w:pPr>
            <w:r w:rsidRPr="004D3DF6">
              <w:rPr>
                <w:sz w:val="22"/>
                <w:szCs w:val="22"/>
              </w:rPr>
              <w:t>18.897,00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50285" w14:textId="1A87AC67" w:rsidR="005667EF" w:rsidRPr="009864A2" w:rsidRDefault="005667EF" w:rsidP="005667EF">
            <w:pPr>
              <w:jc w:val="center"/>
            </w:pPr>
            <w:r w:rsidRPr="004D3DF6">
              <w:rPr>
                <w:sz w:val="22"/>
                <w:szCs w:val="22"/>
              </w:rPr>
              <w:t>18.897,00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E7738" w14:textId="7396AD21" w:rsidR="005667EF" w:rsidRPr="009864A2" w:rsidRDefault="005667EF" w:rsidP="005667EF">
            <w:pPr>
              <w:jc w:val="center"/>
            </w:pPr>
            <w:r w:rsidRPr="004D3DF6">
              <w:rPr>
                <w:sz w:val="22"/>
                <w:szCs w:val="22"/>
              </w:rPr>
              <w:t>18.897,00</w:t>
            </w:r>
          </w:p>
        </w:tc>
      </w:tr>
    </w:tbl>
    <w:p w14:paraId="236748C8" w14:textId="77777777" w:rsidR="00E718BF" w:rsidRPr="009864A2" w:rsidRDefault="00E718BF" w:rsidP="00A00C79">
      <w:pPr>
        <w:jc w:val="both"/>
      </w:pPr>
      <w:r w:rsidRPr="009864A2">
        <w:lastRenderedPageBreak/>
        <w:t>Budući da je Pravilnikom o planiranju u sustavu proračuna propisana primjena modificiranog novčanog načela u postupku planiranja i izvršavanja proračuna i financijskog plana podaci iskazani u Izvještaju o korištenju sredstava fondova Europske unije temelje se na modificiranom novčanom načelu.</w:t>
      </w:r>
    </w:p>
    <w:p w14:paraId="20074004" w14:textId="7CC759CD" w:rsidR="00E718BF" w:rsidRPr="009764E8" w:rsidRDefault="00E718BF" w:rsidP="0010667E">
      <w:pPr>
        <w:pStyle w:val="box474667"/>
        <w:shd w:val="clear" w:color="auto" w:fill="FFFFFF"/>
        <w:spacing w:before="240" w:beforeAutospacing="0" w:after="48" w:afterAutospacing="0" w:line="360" w:lineRule="auto"/>
        <w:textAlignment w:val="baseline"/>
        <w:rPr>
          <w:b/>
          <w:bCs/>
          <w:color w:val="231F20"/>
          <w:sz w:val="28"/>
          <w:szCs w:val="28"/>
        </w:rPr>
      </w:pPr>
      <w:r w:rsidRPr="009764E8">
        <w:rPr>
          <w:b/>
          <w:bCs/>
          <w:color w:val="231F20"/>
          <w:sz w:val="28"/>
          <w:szCs w:val="28"/>
        </w:rPr>
        <w:t>Izvještaj o danim zajmovima i potraživanjima po danim zajmovima</w:t>
      </w:r>
    </w:p>
    <w:p w14:paraId="06CD048A" w14:textId="56827AF7" w:rsidR="00FB58B5" w:rsidRDefault="00FB58B5" w:rsidP="005667EF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Proračunski korisnik državnog proračuna Fakultet za odgojne i obrazovne znanosti u 202</w:t>
      </w:r>
      <w:r w:rsidR="005667EF">
        <w:rPr>
          <w:color w:val="231F20"/>
        </w:rPr>
        <w:t>5</w:t>
      </w:r>
      <w:r>
        <w:rPr>
          <w:color w:val="231F20"/>
        </w:rPr>
        <w:t>. godini i u prethodnim razdobljima ni</w:t>
      </w:r>
      <w:r w:rsidR="009764E8">
        <w:rPr>
          <w:color w:val="231F20"/>
        </w:rPr>
        <w:t>je davao zajmove</w:t>
      </w:r>
      <w:r w:rsidR="00A00C79">
        <w:rPr>
          <w:color w:val="231F20"/>
        </w:rPr>
        <w:t xml:space="preserve"> i u poslovnim knjigama nema iskazanih potraživanja po danim zajmovima</w:t>
      </w:r>
      <w:r w:rsidR="009764E8">
        <w:rPr>
          <w:color w:val="231F20"/>
        </w:rPr>
        <w:t>.</w:t>
      </w:r>
    </w:p>
    <w:p w14:paraId="49ADBCDE" w14:textId="66CC6CAC" w:rsidR="00A00C79" w:rsidRPr="0010667E" w:rsidRDefault="00E718BF" w:rsidP="0010667E">
      <w:pPr>
        <w:pStyle w:val="box474667"/>
        <w:shd w:val="clear" w:color="auto" w:fill="FFFFFF"/>
        <w:spacing w:before="240" w:beforeAutospacing="0" w:after="48" w:afterAutospacing="0"/>
        <w:textAlignment w:val="baseline"/>
        <w:rPr>
          <w:b/>
          <w:bCs/>
          <w:color w:val="231F20"/>
          <w:sz w:val="28"/>
          <w:szCs w:val="28"/>
        </w:rPr>
      </w:pPr>
      <w:r w:rsidRPr="00A00C79">
        <w:rPr>
          <w:b/>
          <w:bCs/>
          <w:color w:val="231F20"/>
          <w:sz w:val="28"/>
          <w:szCs w:val="28"/>
        </w:rPr>
        <w:t>Izvještaj o stanju potraživanja i dospjelih obveza te o stanju potencijalnih obveza po osnovi sudskih sporova</w:t>
      </w:r>
    </w:p>
    <w:p w14:paraId="3FA3E769" w14:textId="2C3DE6EF" w:rsidR="00A00C79" w:rsidRDefault="00A00C79" w:rsidP="0010667E">
      <w:pPr>
        <w:pStyle w:val="box474667"/>
        <w:shd w:val="clear" w:color="auto" w:fill="FFFFFF"/>
        <w:spacing w:before="24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Proračunski korisnik državnog proračuna Fakultet za odgojne i obrazovne znanosti u 202</w:t>
      </w:r>
      <w:r w:rsidR="005667EF">
        <w:rPr>
          <w:color w:val="231F20"/>
        </w:rPr>
        <w:t>5</w:t>
      </w:r>
      <w:r>
        <w:rPr>
          <w:color w:val="231F20"/>
        </w:rPr>
        <w:t>. godini i u prethodnim razdobljima u poslovnim knjigama ima iskazana potraživanja od zaposlenih, potraživanja od prihoda poslovanja, obveze i potencijalne obveze po osnovi sudskih sporova.</w:t>
      </w:r>
    </w:p>
    <w:p w14:paraId="23B06B18" w14:textId="0F2CA289" w:rsidR="001826B7" w:rsidRPr="00A00C79" w:rsidRDefault="001826B7" w:rsidP="00E718BF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b/>
          <w:bCs/>
          <w:color w:val="231F20"/>
        </w:rPr>
      </w:pPr>
      <w:r w:rsidRPr="00A00C79">
        <w:rPr>
          <w:b/>
          <w:bCs/>
          <w:color w:val="231F20"/>
        </w:rPr>
        <w:t xml:space="preserve">Tablica 2. Stanje potraživanja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309"/>
        <w:gridCol w:w="1653"/>
        <w:gridCol w:w="1843"/>
      </w:tblGrid>
      <w:tr w:rsidR="001826B7" w:rsidRPr="0010667E" w14:paraId="0DF95BBB" w14:textId="77777777" w:rsidTr="008B3DF7">
        <w:trPr>
          <w:jc w:val="center"/>
        </w:trPr>
        <w:tc>
          <w:tcPr>
            <w:tcW w:w="3309" w:type="dxa"/>
            <w:vAlign w:val="center"/>
          </w:tcPr>
          <w:p w14:paraId="41CFA05B" w14:textId="02E09948" w:rsidR="001826B7" w:rsidRPr="0010667E" w:rsidRDefault="001826B7" w:rsidP="008B3DF7">
            <w:pPr>
              <w:pStyle w:val="box474667"/>
              <w:spacing w:before="0" w:beforeAutospacing="0" w:after="48" w:afterAutospacing="0"/>
              <w:jc w:val="center"/>
              <w:textAlignment w:val="baseline"/>
              <w:rPr>
                <w:b/>
                <w:bCs/>
                <w:color w:val="231F20"/>
                <w:sz w:val="22"/>
                <w:szCs w:val="22"/>
              </w:rPr>
            </w:pPr>
            <w:r w:rsidRPr="0010667E">
              <w:rPr>
                <w:b/>
                <w:bCs/>
                <w:color w:val="231F20"/>
                <w:sz w:val="22"/>
                <w:szCs w:val="22"/>
              </w:rPr>
              <w:t>Opis</w:t>
            </w:r>
          </w:p>
        </w:tc>
        <w:tc>
          <w:tcPr>
            <w:tcW w:w="1653" w:type="dxa"/>
            <w:vAlign w:val="center"/>
          </w:tcPr>
          <w:p w14:paraId="5547A391" w14:textId="3B24C9B6" w:rsidR="001826B7" w:rsidRPr="0010667E" w:rsidRDefault="001826B7" w:rsidP="008B3DF7">
            <w:pPr>
              <w:pStyle w:val="box474667"/>
              <w:spacing w:before="0" w:beforeAutospacing="0" w:after="48" w:afterAutospacing="0"/>
              <w:jc w:val="center"/>
              <w:textAlignment w:val="baseline"/>
              <w:rPr>
                <w:b/>
                <w:bCs/>
                <w:color w:val="231F20"/>
                <w:sz w:val="22"/>
                <w:szCs w:val="22"/>
              </w:rPr>
            </w:pPr>
            <w:r w:rsidRPr="0010667E">
              <w:rPr>
                <w:b/>
                <w:bCs/>
                <w:color w:val="231F20"/>
                <w:sz w:val="22"/>
                <w:szCs w:val="22"/>
              </w:rPr>
              <w:t>Stanje na dan 1. 1. 202</w:t>
            </w:r>
            <w:r w:rsidR="005667EF" w:rsidRPr="0010667E">
              <w:rPr>
                <w:b/>
                <w:bCs/>
                <w:color w:val="231F20"/>
                <w:sz w:val="22"/>
                <w:szCs w:val="22"/>
              </w:rPr>
              <w:t>5</w:t>
            </w:r>
            <w:r w:rsidRPr="0010667E">
              <w:rPr>
                <w:b/>
                <w:bCs/>
                <w:color w:val="231F20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385AC9B8" w14:textId="7B696AE6" w:rsidR="001826B7" w:rsidRPr="0010667E" w:rsidRDefault="001826B7" w:rsidP="008B3DF7">
            <w:pPr>
              <w:pStyle w:val="box474667"/>
              <w:spacing w:before="0" w:beforeAutospacing="0" w:after="48" w:afterAutospacing="0"/>
              <w:jc w:val="center"/>
              <w:textAlignment w:val="baseline"/>
              <w:rPr>
                <w:b/>
                <w:bCs/>
                <w:color w:val="231F20"/>
                <w:sz w:val="22"/>
                <w:szCs w:val="22"/>
              </w:rPr>
            </w:pPr>
            <w:r w:rsidRPr="0010667E">
              <w:rPr>
                <w:b/>
                <w:bCs/>
                <w:color w:val="231F20"/>
                <w:sz w:val="22"/>
                <w:szCs w:val="22"/>
              </w:rPr>
              <w:t>Stanje na dan 31. 12. 202</w:t>
            </w:r>
            <w:r w:rsidR="005667EF" w:rsidRPr="0010667E">
              <w:rPr>
                <w:b/>
                <w:bCs/>
                <w:color w:val="231F20"/>
                <w:sz w:val="22"/>
                <w:szCs w:val="22"/>
              </w:rPr>
              <w:t>5</w:t>
            </w:r>
            <w:r w:rsidRPr="0010667E">
              <w:rPr>
                <w:b/>
                <w:bCs/>
                <w:color w:val="231F20"/>
                <w:sz w:val="22"/>
                <w:szCs w:val="22"/>
              </w:rPr>
              <w:t>.</w:t>
            </w:r>
          </w:p>
        </w:tc>
      </w:tr>
      <w:tr w:rsidR="008B3DF7" w:rsidRPr="0010667E" w14:paraId="0AFBC017" w14:textId="77777777" w:rsidTr="008B3DF7">
        <w:trPr>
          <w:jc w:val="center"/>
        </w:trPr>
        <w:tc>
          <w:tcPr>
            <w:tcW w:w="3309" w:type="dxa"/>
          </w:tcPr>
          <w:p w14:paraId="53B1044D" w14:textId="394BC137" w:rsidR="008B3DF7" w:rsidRPr="0010667E" w:rsidRDefault="00B4759C" w:rsidP="008B3DF7">
            <w:pPr>
              <w:pStyle w:val="box474667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10667E">
              <w:rPr>
                <w:color w:val="231F20"/>
                <w:sz w:val="22"/>
                <w:szCs w:val="22"/>
              </w:rPr>
              <w:t>Ukupna potraživanja</w:t>
            </w:r>
          </w:p>
        </w:tc>
        <w:tc>
          <w:tcPr>
            <w:tcW w:w="1653" w:type="dxa"/>
          </w:tcPr>
          <w:p w14:paraId="48FECEF8" w14:textId="36886FA9" w:rsidR="008B3DF7" w:rsidRPr="0010667E" w:rsidRDefault="00C46C44" w:rsidP="008B3DF7">
            <w:pPr>
              <w:pStyle w:val="box474667"/>
              <w:spacing w:before="0" w:beforeAutospacing="0" w:after="48" w:afterAutospacing="0"/>
              <w:jc w:val="right"/>
              <w:textAlignment w:val="baseline"/>
              <w:rPr>
                <w:color w:val="231F20"/>
                <w:sz w:val="22"/>
                <w:szCs w:val="22"/>
              </w:rPr>
            </w:pPr>
            <w:r w:rsidRPr="0010667E">
              <w:rPr>
                <w:color w:val="231F20"/>
                <w:sz w:val="22"/>
                <w:szCs w:val="22"/>
              </w:rPr>
              <w:t>37.348,89</w:t>
            </w:r>
          </w:p>
        </w:tc>
        <w:tc>
          <w:tcPr>
            <w:tcW w:w="1843" w:type="dxa"/>
          </w:tcPr>
          <w:p w14:paraId="7256E77E" w14:textId="24E9B6CF" w:rsidR="008B3DF7" w:rsidRPr="0010667E" w:rsidRDefault="00C46C44" w:rsidP="008B3DF7">
            <w:pPr>
              <w:pStyle w:val="box474667"/>
              <w:spacing w:before="0" w:beforeAutospacing="0" w:after="48" w:afterAutospacing="0"/>
              <w:jc w:val="right"/>
              <w:textAlignment w:val="baseline"/>
              <w:rPr>
                <w:color w:val="231F20"/>
                <w:sz w:val="22"/>
                <w:szCs w:val="22"/>
              </w:rPr>
            </w:pPr>
            <w:r w:rsidRPr="0010667E">
              <w:rPr>
                <w:color w:val="231F20"/>
                <w:sz w:val="22"/>
                <w:szCs w:val="22"/>
              </w:rPr>
              <w:t>141.344,74</w:t>
            </w:r>
          </w:p>
        </w:tc>
      </w:tr>
    </w:tbl>
    <w:p w14:paraId="162B363A" w14:textId="50896E63" w:rsidR="001826B7" w:rsidRPr="00A00C79" w:rsidRDefault="001826B7" w:rsidP="0010667E">
      <w:pPr>
        <w:pStyle w:val="box474667"/>
        <w:shd w:val="clear" w:color="auto" w:fill="FFFFFF"/>
        <w:spacing w:before="240" w:beforeAutospacing="0" w:after="48" w:afterAutospacing="0"/>
        <w:textAlignment w:val="baseline"/>
        <w:rPr>
          <w:b/>
          <w:bCs/>
          <w:color w:val="231F20"/>
        </w:rPr>
      </w:pPr>
      <w:r w:rsidRPr="00A00C79">
        <w:rPr>
          <w:b/>
          <w:bCs/>
          <w:color w:val="231F20"/>
        </w:rPr>
        <w:t>Tablica 3. Stanje obveza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1653"/>
        <w:gridCol w:w="1843"/>
      </w:tblGrid>
      <w:tr w:rsidR="008B3DF7" w:rsidRPr="0010667E" w14:paraId="267FDD29" w14:textId="77777777" w:rsidTr="00AC1548">
        <w:trPr>
          <w:jc w:val="center"/>
        </w:trPr>
        <w:tc>
          <w:tcPr>
            <w:tcW w:w="3020" w:type="dxa"/>
            <w:vAlign w:val="center"/>
          </w:tcPr>
          <w:p w14:paraId="58D467D2" w14:textId="77777777" w:rsidR="008B3DF7" w:rsidRPr="0010667E" w:rsidRDefault="008B3DF7" w:rsidP="008B3DF7">
            <w:pPr>
              <w:pStyle w:val="box474667"/>
              <w:spacing w:before="0" w:beforeAutospacing="0" w:after="48" w:afterAutospacing="0"/>
              <w:jc w:val="center"/>
              <w:textAlignment w:val="baseline"/>
              <w:rPr>
                <w:b/>
                <w:bCs/>
                <w:color w:val="231F20"/>
                <w:sz w:val="22"/>
                <w:szCs w:val="22"/>
              </w:rPr>
            </w:pPr>
            <w:r w:rsidRPr="0010667E">
              <w:rPr>
                <w:b/>
                <w:bCs/>
                <w:color w:val="231F20"/>
                <w:sz w:val="22"/>
                <w:szCs w:val="22"/>
              </w:rPr>
              <w:t>Opis</w:t>
            </w:r>
          </w:p>
        </w:tc>
        <w:tc>
          <w:tcPr>
            <w:tcW w:w="1653" w:type="dxa"/>
            <w:vAlign w:val="center"/>
          </w:tcPr>
          <w:p w14:paraId="679FBA21" w14:textId="1C6B6410" w:rsidR="008B3DF7" w:rsidRPr="0010667E" w:rsidRDefault="008B3DF7" w:rsidP="008B3DF7">
            <w:pPr>
              <w:pStyle w:val="box474667"/>
              <w:spacing w:before="0" w:beforeAutospacing="0" w:after="48" w:afterAutospacing="0"/>
              <w:jc w:val="center"/>
              <w:textAlignment w:val="baseline"/>
              <w:rPr>
                <w:b/>
                <w:bCs/>
                <w:color w:val="231F20"/>
                <w:sz w:val="22"/>
                <w:szCs w:val="22"/>
              </w:rPr>
            </w:pPr>
            <w:r w:rsidRPr="0010667E">
              <w:rPr>
                <w:b/>
                <w:bCs/>
                <w:color w:val="231F20"/>
                <w:sz w:val="22"/>
                <w:szCs w:val="22"/>
              </w:rPr>
              <w:t>Stanje na dan 1. 1. 202</w:t>
            </w:r>
            <w:r w:rsidR="005667EF" w:rsidRPr="0010667E">
              <w:rPr>
                <w:b/>
                <w:bCs/>
                <w:color w:val="231F20"/>
                <w:sz w:val="22"/>
                <w:szCs w:val="22"/>
              </w:rPr>
              <w:t>5</w:t>
            </w:r>
            <w:r w:rsidRPr="0010667E">
              <w:rPr>
                <w:b/>
                <w:bCs/>
                <w:color w:val="231F20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75B471D5" w14:textId="65B4076C" w:rsidR="008B3DF7" w:rsidRPr="0010667E" w:rsidRDefault="008B3DF7" w:rsidP="008B3DF7">
            <w:pPr>
              <w:pStyle w:val="box474667"/>
              <w:spacing w:before="0" w:beforeAutospacing="0" w:after="48" w:afterAutospacing="0"/>
              <w:jc w:val="center"/>
              <w:textAlignment w:val="baseline"/>
              <w:rPr>
                <w:b/>
                <w:bCs/>
                <w:color w:val="231F20"/>
                <w:sz w:val="22"/>
                <w:szCs w:val="22"/>
              </w:rPr>
            </w:pPr>
            <w:r w:rsidRPr="0010667E">
              <w:rPr>
                <w:b/>
                <w:bCs/>
                <w:color w:val="231F20"/>
                <w:sz w:val="22"/>
                <w:szCs w:val="22"/>
              </w:rPr>
              <w:t>Stanje na dan 31. 12. 202</w:t>
            </w:r>
            <w:r w:rsidR="005667EF" w:rsidRPr="0010667E">
              <w:rPr>
                <w:b/>
                <w:bCs/>
                <w:color w:val="231F20"/>
                <w:sz w:val="22"/>
                <w:szCs w:val="22"/>
              </w:rPr>
              <w:t>5</w:t>
            </w:r>
            <w:r w:rsidRPr="0010667E">
              <w:rPr>
                <w:b/>
                <w:bCs/>
                <w:color w:val="231F20"/>
                <w:sz w:val="22"/>
                <w:szCs w:val="22"/>
              </w:rPr>
              <w:t>.</w:t>
            </w:r>
          </w:p>
        </w:tc>
      </w:tr>
      <w:tr w:rsidR="008B3DF7" w:rsidRPr="0010667E" w14:paraId="4C0BF70D" w14:textId="77777777" w:rsidTr="007F79EF">
        <w:trPr>
          <w:jc w:val="center"/>
        </w:trPr>
        <w:tc>
          <w:tcPr>
            <w:tcW w:w="3020" w:type="dxa"/>
          </w:tcPr>
          <w:p w14:paraId="071BE406" w14:textId="1F20F044" w:rsidR="008B3DF7" w:rsidRPr="0010667E" w:rsidRDefault="008B3DF7" w:rsidP="008B3DF7">
            <w:pPr>
              <w:pStyle w:val="box474667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10667E">
              <w:rPr>
                <w:color w:val="231F20"/>
                <w:sz w:val="22"/>
                <w:szCs w:val="22"/>
              </w:rPr>
              <w:t>Dospjele obveze</w:t>
            </w:r>
          </w:p>
        </w:tc>
        <w:tc>
          <w:tcPr>
            <w:tcW w:w="1653" w:type="dxa"/>
          </w:tcPr>
          <w:p w14:paraId="5407791E" w14:textId="4DAE2842" w:rsidR="008B3DF7" w:rsidRPr="0010667E" w:rsidRDefault="008B3DF7" w:rsidP="008B3DF7">
            <w:pPr>
              <w:pStyle w:val="box474667"/>
              <w:spacing w:before="0" w:beforeAutospacing="0" w:after="48" w:afterAutospacing="0"/>
              <w:jc w:val="right"/>
              <w:textAlignment w:val="baseline"/>
              <w:rPr>
                <w:b/>
                <w:bCs/>
                <w:color w:val="231F20"/>
                <w:sz w:val="22"/>
                <w:szCs w:val="22"/>
              </w:rPr>
            </w:pPr>
            <w:r w:rsidRPr="0010667E">
              <w:rPr>
                <w:color w:val="231F20"/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DBE63EB" w14:textId="2D4B57BA" w:rsidR="008B3DF7" w:rsidRPr="0010667E" w:rsidRDefault="008B3DF7" w:rsidP="008B3DF7">
            <w:pPr>
              <w:pStyle w:val="box474667"/>
              <w:spacing w:before="0" w:beforeAutospacing="0" w:after="48" w:afterAutospacing="0"/>
              <w:jc w:val="right"/>
              <w:textAlignment w:val="baseline"/>
              <w:rPr>
                <w:b/>
                <w:bCs/>
                <w:color w:val="231F20"/>
                <w:sz w:val="22"/>
                <w:szCs w:val="22"/>
              </w:rPr>
            </w:pPr>
            <w:r w:rsidRPr="0010667E">
              <w:rPr>
                <w:color w:val="231F20"/>
                <w:sz w:val="22"/>
                <w:szCs w:val="22"/>
              </w:rPr>
              <w:t>0,00</w:t>
            </w:r>
          </w:p>
        </w:tc>
      </w:tr>
      <w:tr w:rsidR="008B3DF7" w:rsidRPr="0010667E" w14:paraId="5DF402B1" w14:textId="77777777" w:rsidTr="00AC1548">
        <w:trPr>
          <w:jc w:val="center"/>
        </w:trPr>
        <w:tc>
          <w:tcPr>
            <w:tcW w:w="3020" w:type="dxa"/>
            <w:vAlign w:val="center"/>
          </w:tcPr>
          <w:p w14:paraId="51542C49" w14:textId="01A2D9F1" w:rsidR="008B3DF7" w:rsidRPr="0010667E" w:rsidRDefault="008B3DF7" w:rsidP="008B3DF7">
            <w:pPr>
              <w:pStyle w:val="box474667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10667E">
              <w:rPr>
                <w:color w:val="231F20"/>
                <w:sz w:val="22"/>
                <w:szCs w:val="22"/>
              </w:rPr>
              <w:t>Nedospjele obveze</w:t>
            </w:r>
          </w:p>
        </w:tc>
        <w:tc>
          <w:tcPr>
            <w:tcW w:w="1653" w:type="dxa"/>
            <w:vAlign w:val="center"/>
          </w:tcPr>
          <w:p w14:paraId="2533D5B9" w14:textId="0AC0B4F9" w:rsidR="008B3DF7" w:rsidRPr="0010667E" w:rsidRDefault="00C46C44" w:rsidP="008B3DF7">
            <w:pPr>
              <w:pStyle w:val="box474667"/>
              <w:spacing w:before="0" w:beforeAutospacing="0" w:after="48" w:afterAutospacing="0"/>
              <w:jc w:val="right"/>
              <w:textAlignment w:val="baseline"/>
              <w:rPr>
                <w:b/>
                <w:bCs/>
                <w:color w:val="231F20"/>
                <w:sz w:val="22"/>
                <w:szCs w:val="22"/>
              </w:rPr>
            </w:pPr>
            <w:r w:rsidRPr="0010667E">
              <w:rPr>
                <w:color w:val="231F20"/>
                <w:sz w:val="22"/>
                <w:szCs w:val="22"/>
              </w:rPr>
              <w:t>393.296,69</w:t>
            </w:r>
          </w:p>
        </w:tc>
        <w:tc>
          <w:tcPr>
            <w:tcW w:w="1843" w:type="dxa"/>
            <w:vAlign w:val="center"/>
          </w:tcPr>
          <w:p w14:paraId="509ACE95" w14:textId="53424AB5" w:rsidR="008B3DF7" w:rsidRPr="0010667E" w:rsidRDefault="00C46C44" w:rsidP="008B3DF7">
            <w:pPr>
              <w:pStyle w:val="box474667"/>
              <w:spacing w:before="0" w:beforeAutospacing="0" w:after="48" w:afterAutospacing="0"/>
              <w:jc w:val="right"/>
              <w:textAlignment w:val="baseline"/>
              <w:rPr>
                <w:b/>
                <w:bCs/>
                <w:color w:val="231F20"/>
                <w:sz w:val="22"/>
                <w:szCs w:val="22"/>
              </w:rPr>
            </w:pPr>
            <w:r w:rsidRPr="0010667E">
              <w:rPr>
                <w:color w:val="231F20"/>
                <w:sz w:val="22"/>
                <w:szCs w:val="22"/>
              </w:rPr>
              <w:t>421.033,90</w:t>
            </w:r>
          </w:p>
        </w:tc>
      </w:tr>
      <w:tr w:rsidR="008B3DF7" w:rsidRPr="0010667E" w14:paraId="6A4A9A7E" w14:textId="77777777" w:rsidTr="00AC1548">
        <w:trPr>
          <w:jc w:val="center"/>
        </w:trPr>
        <w:tc>
          <w:tcPr>
            <w:tcW w:w="3020" w:type="dxa"/>
          </w:tcPr>
          <w:p w14:paraId="12542D36" w14:textId="77777777" w:rsidR="008B3DF7" w:rsidRPr="0010667E" w:rsidRDefault="008B3DF7" w:rsidP="008B3DF7">
            <w:pPr>
              <w:pStyle w:val="box474667"/>
              <w:spacing w:before="0" w:beforeAutospacing="0" w:after="48" w:afterAutospacing="0"/>
              <w:jc w:val="center"/>
              <w:textAlignment w:val="baseline"/>
              <w:rPr>
                <w:b/>
                <w:bCs/>
                <w:color w:val="231F20"/>
                <w:sz w:val="22"/>
                <w:szCs w:val="22"/>
              </w:rPr>
            </w:pPr>
            <w:r w:rsidRPr="0010667E">
              <w:rPr>
                <w:b/>
                <w:bCs/>
                <w:color w:val="231F20"/>
                <w:sz w:val="22"/>
                <w:szCs w:val="22"/>
              </w:rPr>
              <w:t>Ukupne obveze</w:t>
            </w:r>
          </w:p>
        </w:tc>
        <w:tc>
          <w:tcPr>
            <w:tcW w:w="1653" w:type="dxa"/>
          </w:tcPr>
          <w:p w14:paraId="425736C0" w14:textId="70A76617" w:rsidR="008B3DF7" w:rsidRPr="0010667E" w:rsidRDefault="00C46C44" w:rsidP="008B3DF7">
            <w:pPr>
              <w:pStyle w:val="box474667"/>
              <w:spacing w:before="0" w:beforeAutospacing="0" w:after="48" w:afterAutospacing="0"/>
              <w:jc w:val="center"/>
              <w:textAlignment w:val="baseline"/>
              <w:rPr>
                <w:b/>
                <w:bCs/>
                <w:color w:val="231F20"/>
                <w:sz w:val="22"/>
                <w:szCs w:val="22"/>
              </w:rPr>
            </w:pPr>
            <w:r w:rsidRPr="0010667E">
              <w:rPr>
                <w:b/>
                <w:bCs/>
                <w:color w:val="231F20"/>
                <w:sz w:val="22"/>
                <w:szCs w:val="22"/>
              </w:rPr>
              <w:t>393.296,69</w:t>
            </w:r>
          </w:p>
        </w:tc>
        <w:tc>
          <w:tcPr>
            <w:tcW w:w="1843" w:type="dxa"/>
          </w:tcPr>
          <w:p w14:paraId="26DC3E31" w14:textId="178D84D1" w:rsidR="008B3DF7" w:rsidRPr="0010667E" w:rsidRDefault="00C46C44" w:rsidP="008B3DF7">
            <w:pPr>
              <w:pStyle w:val="box474667"/>
              <w:spacing w:before="0" w:beforeAutospacing="0" w:after="48" w:afterAutospacing="0"/>
              <w:jc w:val="center"/>
              <w:textAlignment w:val="baseline"/>
              <w:rPr>
                <w:b/>
                <w:bCs/>
                <w:color w:val="231F20"/>
                <w:sz w:val="22"/>
                <w:szCs w:val="22"/>
              </w:rPr>
            </w:pPr>
            <w:r w:rsidRPr="0010667E">
              <w:rPr>
                <w:b/>
                <w:bCs/>
                <w:color w:val="231F20"/>
                <w:sz w:val="22"/>
                <w:szCs w:val="22"/>
              </w:rPr>
              <w:t>421.033,90</w:t>
            </w:r>
          </w:p>
        </w:tc>
      </w:tr>
    </w:tbl>
    <w:p w14:paraId="34DFFD8C" w14:textId="56218B55" w:rsidR="001826B7" w:rsidRPr="00A00C79" w:rsidRDefault="001826B7" w:rsidP="0010667E">
      <w:pPr>
        <w:pStyle w:val="box474667"/>
        <w:shd w:val="clear" w:color="auto" w:fill="FFFFFF"/>
        <w:spacing w:before="240" w:beforeAutospacing="0" w:after="48" w:afterAutospacing="0"/>
        <w:textAlignment w:val="baseline"/>
        <w:rPr>
          <w:b/>
          <w:bCs/>
          <w:color w:val="231F20"/>
        </w:rPr>
      </w:pPr>
      <w:r w:rsidRPr="00A00C79">
        <w:rPr>
          <w:b/>
          <w:bCs/>
          <w:color w:val="231F20"/>
        </w:rPr>
        <w:t>Tablica 4. Stanje potencijalnih obveza po osnovi sudskih sporova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43"/>
        <w:gridCol w:w="1002"/>
        <w:gridCol w:w="962"/>
        <w:gridCol w:w="1342"/>
        <w:gridCol w:w="1016"/>
        <w:gridCol w:w="1386"/>
        <w:gridCol w:w="1397"/>
        <w:gridCol w:w="1314"/>
      </w:tblGrid>
      <w:tr w:rsidR="00B4759C" w:rsidRPr="00F3038F" w14:paraId="5E8A6FD0" w14:textId="77777777" w:rsidTr="0010667E">
        <w:trPr>
          <w:trHeight w:val="829"/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5490D3B1" w14:textId="77777777" w:rsidR="00B4759C" w:rsidRPr="00F3038F" w:rsidRDefault="00B4759C" w:rsidP="00AC154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038F">
              <w:rPr>
                <w:b/>
                <w:color w:val="000000" w:themeColor="text1"/>
                <w:sz w:val="20"/>
                <w:szCs w:val="20"/>
              </w:rPr>
              <w:t>Red. Br.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5315FD06" w14:textId="77777777" w:rsidR="00B4759C" w:rsidRPr="00F3038F" w:rsidRDefault="00B4759C" w:rsidP="00AC154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038F">
              <w:rPr>
                <w:b/>
                <w:color w:val="000000" w:themeColor="text1"/>
                <w:sz w:val="20"/>
                <w:szCs w:val="20"/>
              </w:rPr>
              <w:t>Tuženik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D98B336" w14:textId="77777777" w:rsidR="00B4759C" w:rsidRPr="00F3038F" w:rsidRDefault="00B4759C" w:rsidP="00AC154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038F">
              <w:rPr>
                <w:b/>
                <w:color w:val="000000" w:themeColor="text1"/>
                <w:sz w:val="20"/>
                <w:szCs w:val="20"/>
              </w:rPr>
              <w:t>Tužitelj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61FE4E7" w14:textId="77777777" w:rsidR="00B4759C" w:rsidRPr="00F3038F" w:rsidRDefault="00B4759C" w:rsidP="00AC154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038F">
              <w:rPr>
                <w:b/>
                <w:color w:val="000000" w:themeColor="text1"/>
                <w:sz w:val="20"/>
                <w:szCs w:val="20"/>
              </w:rPr>
              <w:t>Sažeti opis prirode spora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09D33EF" w14:textId="77777777" w:rsidR="00B4759C" w:rsidRPr="00F3038F" w:rsidRDefault="00B4759C" w:rsidP="00AC154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038F">
              <w:rPr>
                <w:b/>
                <w:color w:val="000000" w:themeColor="text1"/>
                <w:sz w:val="20"/>
                <w:szCs w:val="20"/>
              </w:rPr>
              <w:t>Iznos</w:t>
            </w:r>
          </w:p>
          <w:p w14:paraId="29DE0C47" w14:textId="77777777" w:rsidR="00B4759C" w:rsidRPr="00F3038F" w:rsidRDefault="00B4759C" w:rsidP="00AC154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038F">
              <w:rPr>
                <w:b/>
                <w:color w:val="000000" w:themeColor="text1"/>
                <w:sz w:val="20"/>
                <w:szCs w:val="20"/>
              </w:rPr>
              <w:t>glavnice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689B8F7" w14:textId="77777777" w:rsidR="00B4759C" w:rsidRPr="00F3038F" w:rsidRDefault="00B4759C" w:rsidP="00AC154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038F">
              <w:rPr>
                <w:b/>
                <w:color w:val="000000" w:themeColor="text1"/>
                <w:sz w:val="20"/>
                <w:szCs w:val="20"/>
              </w:rPr>
              <w:t>Procjena</w:t>
            </w:r>
          </w:p>
          <w:p w14:paraId="2C89B16A" w14:textId="77777777" w:rsidR="00B4759C" w:rsidRPr="00F3038F" w:rsidRDefault="00B4759C" w:rsidP="00AC154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038F">
              <w:rPr>
                <w:b/>
                <w:color w:val="000000" w:themeColor="text1"/>
                <w:sz w:val="20"/>
                <w:szCs w:val="20"/>
              </w:rPr>
              <w:t>financijskog</w:t>
            </w:r>
          </w:p>
          <w:p w14:paraId="3967EADA" w14:textId="77777777" w:rsidR="00B4759C" w:rsidRPr="00F3038F" w:rsidRDefault="00B4759C" w:rsidP="00AC154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038F">
              <w:rPr>
                <w:b/>
                <w:color w:val="000000" w:themeColor="text1"/>
                <w:sz w:val="20"/>
                <w:szCs w:val="20"/>
              </w:rPr>
              <w:t>učinka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2A981A3" w14:textId="77777777" w:rsidR="00B4759C" w:rsidRPr="00F3038F" w:rsidRDefault="00B4759C" w:rsidP="00AC154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038F">
              <w:rPr>
                <w:b/>
                <w:color w:val="000000" w:themeColor="text1"/>
                <w:sz w:val="20"/>
                <w:szCs w:val="20"/>
              </w:rPr>
              <w:t>Procijenjeno vrijeme odljeva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BDF3F41" w14:textId="77777777" w:rsidR="00B4759C" w:rsidRPr="00F3038F" w:rsidRDefault="00B4759C" w:rsidP="00AC154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038F">
              <w:rPr>
                <w:b/>
                <w:color w:val="000000" w:themeColor="text1"/>
                <w:sz w:val="20"/>
                <w:szCs w:val="20"/>
              </w:rPr>
              <w:t>Početak sudskog spora</w:t>
            </w:r>
          </w:p>
        </w:tc>
      </w:tr>
      <w:tr w:rsidR="00B4759C" w:rsidRPr="00F3038F" w14:paraId="159653F7" w14:textId="77777777" w:rsidTr="0010667E">
        <w:trPr>
          <w:trHeight w:val="699"/>
          <w:jc w:val="center"/>
        </w:trPr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14:paraId="7FF0582C" w14:textId="77777777" w:rsidR="00B4759C" w:rsidRPr="00F3038F" w:rsidRDefault="00B4759C" w:rsidP="00AC15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38F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3997A" w14:textId="77777777" w:rsidR="00B4759C" w:rsidRPr="00F3038F" w:rsidRDefault="00B4759C" w:rsidP="00AC15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38F">
              <w:rPr>
                <w:color w:val="000000" w:themeColor="text1"/>
                <w:sz w:val="20"/>
                <w:szCs w:val="20"/>
              </w:rPr>
              <w:t>Fakultet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3C325" w14:textId="77777777" w:rsidR="00B4759C" w:rsidRPr="00F3038F" w:rsidRDefault="00B4759C" w:rsidP="00AC154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3038F">
              <w:rPr>
                <w:bCs/>
                <w:color w:val="000000" w:themeColor="text1"/>
                <w:sz w:val="20"/>
                <w:szCs w:val="20"/>
              </w:rPr>
              <w:t>Fizička osoba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25CE0" w14:textId="77777777" w:rsidR="00B4759C" w:rsidRPr="00F3038F" w:rsidRDefault="00B4759C" w:rsidP="00AC15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38F">
              <w:rPr>
                <w:color w:val="000000" w:themeColor="text1"/>
                <w:sz w:val="20"/>
                <w:szCs w:val="20"/>
              </w:rPr>
              <w:t>Tužba radi isplate razlike u plaći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1CF93" w14:textId="77777777" w:rsidR="00B4759C" w:rsidRPr="00F3038F" w:rsidRDefault="00B4759C" w:rsidP="00AC15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38F">
              <w:rPr>
                <w:color w:val="000000" w:themeColor="text1"/>
                <w:sz w:val="20"/>
                <w:szCs w:val="20"/>
              </w:rPr>
              <w:t>29.561,81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4F7D8" w14:textId="77777777" w:rsidR="00B4759C" w:rsidRPr="00F3038F" w:rsidRDefault="00B4759C" w:rsidP="00AC15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3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4F137" w14:textId="77777777" w:rsidR="00B4759C" w:rsidRPr="00F3038F" w:rsidRDefault="00B4759C" w:rsidP="00AC15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3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672FF" w14:textId="77777777" w:rsidR="00B4759C" w:rsidRPr="00F3038F" w:rsidRDefault="00B4759C" w:rsidP="00AC15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38F">
              <w:rPr>
                <w:color w:val="000000" w:themeColor="text1"/>
                <w:sz w:val="20"/>
                <w:szCs w:val="20"/>
              </w:rPr>
              <w:t>24.11.2022.</w:t>
            </w:r>
          </w:p>
        </w:tc>
      </w:tr>
      <w:tr w:rsidR="00B4759C" w:rsidRPr="00F3038F" w14:paraId="44C04EC5" w14:textId="77777777" w:rsidTr="0010667E">
        <w:trPr>
          <w:trHeight w:val="426"/>
          <w:jc w:val="center"/>
        </w:trPr>
        <w:tc>
          <w:tcPr>
            <w:tcW w:w="3949" w:type="dxa"/>
            <w:gridSpan w:val="4"/>
            <w:shd w:val="clear" w:color="auto" w:fill="auto"/>
            <w:vAlign w:val="center"/>
          </w:tcPr>
          <w:p w14:paraId="431FEE77" w14:textId="77777777" w:rsidR="00B4759C" w:rsidRPr="00F3038F" w:rsidRDefault="00B4759C" w:rsidP="00AC154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038F">
              <w:rPr>
                <w:b/>
                <w:color w:val="000000" w:themeColor="text1"/>
                <w:sz w:val="20"/>
                <w:szCs w:val="20"/>
              </w:rPr>
              <w:t>UKUPNO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B0C2CDD" w14:textId="77777777" w:rsidR="00B4759C" w:rsidRPr="00F3038F" w:rsidRDefault="00B4759C" w:rsidP="00AC154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3038F">
              <w:rPr>
                <w:b/>
                <w:bCs/>
                <w:color w:val="000000" w:themeColor="text1"/>
                <w:sz w:val="20"/>
                <w:szCs w:val="20"/>
              </w:rPr>
              <w:t>29.561,81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D21E7C2" w14:textId="77777777" w:rsidR="00B4759C" w:rsidRPr="00F3038F" w:rsidRDefault="00B4759C" w:rsidP="00AC154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038F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8C4F6A2" w14:textId="77777777" w:rsidR="00B4759C" w:rsidRPr="00F3038F" w:rsidRDefault="00B4759C" w:rsidP="00AC154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038F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7369A0A" w14:textId="77777777" w:rsidR="00B4759C" w:rsidRPr="00F3038F" w:rsidRDefault="00B4759C" w:rsidP="00AC154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038F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069CAFC6" w14:textId="77777777" w:rsidR="0010667E" w:rsidRDefault="0010667E" w:rsidP="0010667E">
      <w:pPr>
        <w:jc w:val="both"/>
        <w:rPr>
          <w:b/>
          <w:bCs/>
        </w:rPr>
      </w:pPr>
    </w:p>
    <w:p w14:paraId="440FE3F2" w14:textId="77777777" w:rsidR="0010667E" w:rsidRDefault="0010667E" w:rsidP="0010667E">
      <w:pPr>
        <w:jc w:val="both"/>
      </w:pPr>
      <w:r>
        <w:t>Fakultet za odgojne i obrazovne znanosti u godišnjem izvještaju o izvršenju proračuna i financijskog plana za 2025. godinu nije imao sljedeće izvještaje:</w:t>
      </w:r>
    </w:p>
    <w:p w14:paraId="30A88A6A" w14:textId="77777777" w:rsidR="0010667E" w:rsidRDefault="0010667E" w:rsidP="0010667E">
      <w:pPr>
        <w:pStyle w:val="Odlomakpopisa"/>
        <w:numPr>
          <w:ilvl w:val="0"/>
          <w:numId w:val="4"/>
        </w:numPr>
        <w:jc w:val="both"/>
      </w:pPr>
      <w:r>
        <w:t>Izvještaj o korištenju proračunske zalihe,</w:t>
      </w:r>
    </w:p>
    <w:p w14:paraId="4CD2D3A2" w14:textId="77777777" w:rsidR="0010667E" w:rsidRDefault="0010667E" w:rsidP="0010667E">
      <w:pPr>
        <w:pStyle w:val="Odlomakpopisa"/>
        <w:numPr>
          <w:ilvl w:val="0"/>
          <w:numId w:val="4"/>
        </w:numPr>
        <w:jc w:val="both"/>
      </w:pPr>
      <w:r>
        <w:t>Izvještaj o zaduživanja na domaćem i stranom tržištu novca i kapitala i</w:t>
      </w:r>
    </w:p>
    <w:p w14:paraId="4F0DC07F" w14:textId="77777777" w:rsidR="0010667E" w:rsidRDefault="0010667E" w:rsidP="0010667E">
      <w:pPr>
        <w:pStyle w:val="Odlomakpopisa"/>
        <w:numPr>
          <w:ilvl w:val="0"/>
          <w:numId w:val="4"/>
        </w:numPr>
        <w:jc w:val="both"/>
      </w:pPr>
      <w:r>
        <w:t>Izvještaj o danim jamstvima i plaćanjima po protestiranim jamstvima.</w:t>
      </w:r>
    </w:p>
    <w:p w14:paraId="2E56D75D" w14:textId="77777777" w:rsidR="00B4759C" w:rsidRDefault="00B4759C" w:rsidP="00E718BF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3A5B63FB" w14:textId="001751C4" w:rsidR="007D4976" w:rsidRDefault="007D4976" w:rsidP="007D4976">
      <w:pPr>
        <w:spacing w:line="360" w:lineRule="auto"/>
        <w:ind w:left="5664" w:firstLine="708"/>
        <w:rPr>
          <w:b/>
        </w:rPr>
      </w:pPr>
      <w:r w:rsidRPr="009864A2">
        <w:rPr>
          <w:b/>
        </w:rPr>
        <w:t>DEKANICA</w:t>
      </w:r>
    </w:p>
    <w:p w14:paraId="19A8781D" w14:textId="6F14B4F2" w:rsidR="0010667E" w:rsidRDefault="0010667E" w:rsidP="007D4976">
      <w:pPr>
        <w:spacing w:line="360" w:lineRule="auto"/>
        <w:ind w:left="5664" w:firstLine="708"/>
        <w:rPr>
          <w:b/>
        </w:rPr>
      </w:pPr>
    </w:p>
    <w:p w14:paraId="43D2688E" w14:textId="35DB8224" w:rsidR="00084A0D" w:rsidRPr="007D4976" w:rsidRDefault="007D4976" w:rsidP="007D4976">
      <w:pPr>
        <w:spacing w:line="360" w:lineRule="auto"/>
        <w:ind w:left="5664"/>
        <w:rPr>
          <w:bCs/>
        </w:rPr>
      </w:pPr>
      <w:r w:rsidRPr="007D4976">
        <w:rPr>
          <w:bCs/>
        </w:rPr>
        <w:t xml:space="preserve"> prof. dr. sc. Emina </w:t>
      </w:r>
      <w:proofErr w:type="spellStart"/>
      <w:r w:rsidRPr="007D4976">
        <w:rPr>
          <w:bCs/>
        </w:rPr>
        <w:t>Berbić</w:t>
      </w:r>
      <w:proofErr w:type="spellEnd"/>
      <w:r w:rsidRPr="007D4976">
        <w:rPr>
          <w:bCs/>
        </w:rPr>
        <w:t xml:space="preserve"> Kolar</w:t>
      </w:r>
    </w:p>
    <w:sectPr w:rsidR="00084A0D" w:rsidRPr="007D49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2D542" w14:textId="77777777" w:rsidR="00AE7E6D" w:rsidRDefault="00AE7E6D" w:rsidP="00310ADE">
      <w:r>
        <w:separator/>
      </w:r>
    </w:p>
  </w:endnote>
  <w:endnote w:type="continuationSeparator" w:id="0">
    <w:p w14:paraId="2685883C" w14:textId="77777777" w:rsidR="00AE7E6D" w:rsidRDefault="00AE7E6D" w:rsidP="0031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910549"/>
      <w:docPartObj>
        <w:docPartGallery w:val="Page Numbers (Bottom of Page)"/>
        <w:docPartUnique/>
      </w:docPartObj>
    </w:sdtPr>
    <w:sdtEndPr/>
    <w:sdtContent>
      <w:p w14:paraId="2C40CE9D" w14:textId="26A88088" w:rsidR="0067150D" w:rsidRDefault="0067150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B0490F" w14:textId="77777777" w:rsidR="00310ADE" w:rsidRDefault="00310AD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5FA72" w14:textId="77777777" w:rsidR="00AE7E6D" w:rsidRDefault="00AE7E6D" w:rsidP="00310ADE">
      <w:r>
        <w:separator/>
      </w:r>
    </w:p>
  </w:footnote>
  <w:footnote w:type="continuationSeparator" w:id="0">
    <w:p w14:paraId="1F7AD09D" w14:textId="77777777" w:rsidR="00AE7E6D" w:rsidRDefault="00AE7E6D" w:rsidP="00310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E7E90"/>
    <w:multiLevelType w:val="hybridMultilevel"/>
    <w:tmpl w:val="A5589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20E5E"/>
    <w:multiLevelType w:val="hybridMultilevel"/>
    <w:tmpl w:val="1AD85A1E"/>
    <w:lvl w:ilvl="0" w:tplc="1CC61B6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EBC6EEE"/>
    <w:multiLevelType w:val="hybridMultilevel"/>
    <w:tmpl w:val="1474EBB6"/>
    <w:lvl w:ilvl="0" w:tplc="2C38A56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57D5D"/>
    <w:multiLevelType w:val="hybridMultilevel"/>
    <w:tmpl w:val="4C582264"/>
    <w:lvl w:ilvl="0" w:tplc="609CC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54C"/>
    <w:rsid w:val="00037620"/>
    <w:rsid w:val="0008449B"/>
    <w:rsid w:val="00084A0D"/>
    <w:rsid w:val="000A082B"/>
    <w:rsid w:val="000B5714"/>
    <w:rsid w:val="0010667E"/>
    <w:rsid w:val="001103E7"/>
    <w:rsid w:val="001826B7"/>
    <w:rsid w:val="001A5A85"/>
    <w:rsid w:val="001E1B5C"/>
    <w:rsid w:val="001E1C85"/>
    <w:rsid w:val="002712EB"/>
    <w:rsid w:val="002A636A"/>
    <w:rsid w:val="002D2D09"/>
    <w:rsid w:val="00310ADE"/>
    <w:rsid w:val="00313E43"/>
    <w:rsid w:val="00315213"/>
    <w:rsid w:val="00395AED"/>
    <w:rsid w:val="003F7FFD"/>
    <w:rsid w:val="00411ABE"/>
    <w:rsid w:val="004214DC"/>
    <w:rsid w:val="00421B3C"/>
    <w:rsid w:val="00444B52"/>
    <w:rsid w:val="004756E6"/>
    <w:rsid w:val="00563390"/>
    <w:rsid w:val="005667EF"/>
    <w:rsid w:val="00570DBF"/>
    <w:rsid w:val="005A1E08"/>
    <w:rsid w:val="005E1794"/>
    <w:rsid w:val="006174A3"/>
    <w:rsid w:val="00630722"/>
    <w:rsid w:val="0067150D"/>
    <w:rsid w:val="006972C4"/>
    <w:rsid w:val="006E1BB6"/>
    <w:rsid w:val="006E442C"/>
    <w:rsid w:val="007229B7"/>
    <w:rsid w:val="007315C0"/>
    <w:rsid w:val="00742B15"/>
    <w:rsid w:val="007D0038"/>
    <w:rsid w:val="007D4976"/>
    <w:rsid w:val="008B3DF7"/>
    <w:rsid w:val="008B75AE"/>
    <w:rsid w:val="009259BC"/>
    <w:rsid w:val="00947BA6"/>
    <w:rsid w:val="00955E50"/>
    <w:rsid w:val="009764E8"/>
    <w:rsid w:val="00985E9F"/>
    <w:rsid w:val="009C05D9"/>
    <w:rsid w:val="009D31E6"/>
    <w:rsid w:val="00A00C79"/>
    <w:rsid w:val="00A30B46"/>
    <w:rsid w:val="00A6496F"/>
    <w:rsid w:val="00AC1D90"/>
    <w:rsid w:val="00AE7E6D"/>
    <w:rsid w:val="00B0354C"/>
    <w:rsid w:val="00B4759C"/>
    <w:rsid w:val="00BB103B"/>
    <w:rsid w:val="00BF7215"/>
    <w:rsid w:val="00C46C44"/>
    <w:rsid w:val="00C55335"/>
    <w:rsid w:val="00CB6DF4"/>
    <w:rsid w:val="00D77DB2"/>
    <w:rsid w:val="00DD1EB1"/>
    <w:rsid w:val="00DD583D"/>
    <w:rsid w:val="00E67CF1"/>
    <w:rsid w:val="00E718BF"/>
    <w:rsid w:val="00E91EE2"/>
    <w:rsid w:val="00EB2BF5"/>
    <w:rsid w:val="00EB6F4C"/>
    <w:rsid w:val="00EC6517"/>
    <w:rsid w:val="00ED1490"/>
    <w:rsid w:val="00F00474"/>
    <w:rsid w:val="00F344C7"/>
    <w:rsid w:val="00F4413D"/>
    <w:rsid w:val="00F67688"/>
    <w:rsid w:val="00FA399F"/>
    <w:rsid w:val="00FB58B5"/>
    <w:rsid w:val="00FC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7173"/>
  <w15:chartTrackingRefBased/>
  <w15:docId w15:val="{A1ED0E1F-17A9-41D1-AFDF-267F926E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0354C"/>
    <w:rPr>
      <w:color w:val="0000FF"/>
      <w:u w:val="single"/>
    </w:rPr>
  </w:style>
  <w:style w:type="table" w:styleId="Reetkatablice">
    <w:name w:val="Table Grid"/>
    <w:basedOn w:val="Obinatablica"/>
    <w:rsid w:val="00B035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D31E6"/>
    <w:pPr>
      <w:ind w:left="708"/>
    </w:pPr>
  </w:style>
  <w:style w:type="character" w:styleId="Naslovknjige">
    <w:name w:val="Book Title"/>
    <w:uiPriority w:val="33"/>
    <w:qFormat/>
    <w:rsid w:val="009D31E6"/>
    <w:rPr>
      <w:b/>
      <w:bCs/>
      <w:smallCap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31E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31E6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10A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0A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10A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0A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4667">
    <w:name w:val="box_474667"/>
    <w:basedOn w:val="Normal"/>
    <w:rsid w:val="00E718BF"/>
    <w:pPr>
      <w:spacing w:before="100" w:beforeAutospacing="1" w:after="100" w:afterAutospacing="1"/>
    </w:pPr>
  </w:style>
  <w:style w:type="table" w:styleId="Svijetlareetkatablice">
    <w:name w:val="Grid Table Light"/>
    <w:basedOn w:val="Obinatablica"/>
    <w:uiPriority w:val="40"/>
    <w:rsid w:val="009764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9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Predator</dc:creator>
  <cp:keywords/>
  <dc:description/>
  <cp:lastModifiedBy>Jozo</cp:lastModifiedBy>
  <cp:revision>35</cp:revision>
  <cp:lastPrinted>2026-03-20T13:30:00Z</cp:lastPrinted>
  <dcterms:created xsi:type="dcterms:W3CDTF">2023-04-26T07:15:00Z</dcterms:created>
  <dcterms:modified xsi:type="dcterms:W3CDTF">2026-03-20T13:31:00Z</dcterms:modified>
</cp:coreProperties>
</file>